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70" w:rsidRDefault="00AC1CA5">
      <w:r>
        <w:t>Woodrow Wilson</w:t>
      </w:r>
    </w:p>
    <w:p w:rsidR="00AC1CA5" w:rsidRPr="00AC1CA5" w:rsidRDefault="00AC1CA5" w:rsidP="00AC1CA5">
      <w:pPr>
        <w:shd w:val="clear" w:color="auto" w:fill="FFFFFF"/>
        <w:spacing w:after="0" w:line="300" w:lineRule="atLeast"/>
        <w:jc w:val="center"/>
        <w:textAlignment w:val="baseline"/>
        <w:outlineLvl w:val="3"/>
        <w:rPr>
          <w:rFonts w:ascii="Segoe UI" w:eastAsia="Times New Roman" w:hAnsi="Segoe UI" w:cs="Segoe UI"/>
          <w:b/>
          <w:bCs/>
          <w:color w:val="444444"/>
          <w:sz w:val="20"/>
          <w:szCs w:val="20"/>
        </w:rPr>
      </w:pPr>
      <w:r w:rsidRPr="00AC1CA5">
        <w:rPr>
          <w:rFonts w:ascii="Segoe UI" w:eastAsia="Times New Roman" w:hAnsi="Segoe UI" w:cs="Segoe UI"/>
          <w:b/>
          <w:bCs/>
          <w:color w:val="444444"/>
          <w:sz w:val="20"/>
          <w:szCs w:val="20"/>
          <w:bdr w:val="none" w:sz="0" w:space="0" w:color="auto" w:frame="1"/>
        </w:rPr>
        <w:t> </w:t>
      </w:r>
    </w:p>
    <w:p w:rsidR="00AC1CA5" w:rsidRPr="00AC1CA5" w:rsidRDefault="00AC1CA5" w:rsidP="00AC1CA5">
      <w:pPr>
        <w:shd w:val="clear" w:color="auto" w:fill="FFFFFF"/>
        <w:spacing w:after="0" w:line="300" w:lineRule="atLeast"/>
        <w:jc w:val="center"/>
        <w:textAlignment w:val="baseline"/>
        <w:outlineLvl w:val="3"/>
        <w:rPr>
          <w:rFonts w:ascii="Segoe UI" w:eastAsia="Times New Roman" w:hAnsi="Segoe UI" w:cs="Segoe UI"/>
          <w:b/>
          <w:bCs/>
          <w:color w:val="444444"/>
          <w:sz w:val="20"/>
          <w:szCs w:val="20"/>
        </w:rPr>
      </w:pPr>
      <w:r>
        <w:rPr>
          <w:rFonts w:ascii="Segoe UI" w:eastAsia="Times New Roman" w:hAnsi="Segoe UI" w:cs="Segoe UI"/>
          <w:b/>
          <w:bCs/>
          <w:noProof/>
          <w:color w:val="444444"/>
          <w:sz w:val="20"/>
          <w:szCs w:val="20"/>
        </w:rPr>
        <w:drawing>
          <wp:inline distT="0" distB="0" distL="0" distR="0">
            <wp:extent cx="4598035" cy="3691890"/>
            <wp:effectExtent l="0" t="0" r="0" b="3810"/>
            <wp:docPr id="1" name="Picture 1" descr="http://apushcanvas.pbworks.com/f/1362750630/WilsonA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72195" descr="http://apushcanvas.pbworks.com/f/1362750630/WilsonAge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8035" cy="3691890"/>
                    </a:xfrm>
                    <a:prstGeom prst="rect">
                      <a:avLst/>
                    </a:prstGeom>
                    <a:noFill/>
                    <a:ln>
                      <a:noFill/>
                    </a:ln>
                  </pic:spPr>
                </pic:pic>
              </a:graphicData>
            </a:graphic>
          </wp:inline>
        </w:drawing>
      </w:r>
      <w:r w:rsidRPr="00AC1CA5">
        <w:rPr>
          <w:rFonts w:ascii="Segoe UI" w:eastAsia="Times New Roman" w:hAnsi="Segoe UI" w:cs="Segoe UI"/>
          <w:b/>
          <w:bCs/>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pStyle w:val="Heading4"/>
        <w:shd w:val="clear" w:color="auto" w:fill="FFFFFF"/>
        <w:spacing w:before="0" w:beforeAutospacing="0" w:after="0" w:afterAutospacing="0" w:line="300" w:lineRule="atLeast"/>
        <w:textAlignment w:val="baseline"/>
        <w:rPr>
          <w:rFonts w:ascii="Segoe UI" w:hAnsi="Segoe UI" w:cs="Segoe UI"/>
          <w:color w:val="444444"/>
          <w:sz w:val="20"/>
          <w:szCs w:val="20"/>
        </w:rPr>
      </w:pPr>
      <w:r w:rsidRPr="00AC1CA5">
        <w:rPr>
          <w:rFonts w:ascii="Segoe UI" w:hAnsi="Segoe UI" w:cs="Segoe UI"/>
          <w:color w:val="444444"/>
          <w:sz w:val="20"/>
          <w:szCs w:val="20"/>
        </w:rPr>
        <w:t> </w:t>
      </w:r>
      <w:r w:rsidRPr="00AC1CA5">
        <w:rPr>
          <w:rFonts w:ascii="inherit" w:hAnsi="inherit" w:cs="Segoe UI"/>
          <w:color w:val="444444"/>
          <w:sz w:val="25"/>
          <w:szCs w:val="25"/>
          <w:bdr w:val="none" w:sz="0" w:space="0" w:color="auto" w:frame="1"/>
        </w:rPr>
        <w:t>Overview</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Born: December 28, 1856 in Staunton, Virginia...</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Wilson was the first president since John Adams to address a joint session of Congress in person.</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Displaying a potent intellect and a bold vision of expanded presidential influence, Wilson successfully </w:t>
      </w:r>
      <w:r w:rsidRPr="00AC1CA5">
        <w:rPr>
          <w:rFonts w:ascii="inherit" w:eastAsia="Times New Roman" w:hAnsi="inherit" w:cs="Segoe UI"/>
          <w:b/>
          <w:bCs/>
          <w:color w:val="444444"/>
          <w:sz w:val="25"/>
          <w:szCs w:val="25"/>
          <w:u w:val="single"/>
          <w:bdr w:val="none" w:sz="0" w:space="0" w:color="auto" w:frame="1"/>
        </w:rPr>
        <w:t>refined the relationship between the executive and legislative</w:t>
      </w:r>
      <w:r w:rsidRPr="00AC1CA5">
        <w:rPr>
          <w:rFonts w:ascii="inherit" w:eastAsia="Times New Roman" w:hAnsi="inherit" w:cs="Segoe UI"/>
          <w:color w:val="444444"/>
          <w:sz w:val="25"/>
          <w:szCs w:val="25"/>
          <w:bdr w:val="none" w:sz="0" w:space="0" w:color="auto" w:frame="1"/>
        </w:rPr>
        <w:t> branches of government.</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A passionate defender of pacifism and America's official neutrality during the first three years of World War I, he found himself drawn into an intervention in Mexico and U.S. participation in the Great War.</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 xml:space="preserve">He also sought, and failed, to rally his countrymen toward a spirit of international cooperation in its aftermath.  Wilson’s burning idealism—especially his desire to reform ever-present wickedness—drove him forward faster than lesser spirits were willing to go. </w:t>
      </w:r>
      <w:r w:rsidRPr="00AC1CA5">
        <w:rPr>
          <w:rFonts w:ascii="inherit" w:eastAsia="Times New Roman" w:hAnsi="inherit" w:cs="Segoe UI"/>
          <w:color w:val="444444"/>
          <w:sz w:val="25"/>
          <w:szCs w:val="25"/>
          <w:bdr w:val="none" w:sz="0" w:space="0" w:color="auto" w:frame="1"/>
        </w:rPr>
        <w:lastRenderedPageBreak/>
        <w:t>His found compromise difficult; black was black, wrong </w:t>
      </w:r>
      <w:r w:rsidRPr="00AC1CA5">
        <w:rPr>
          <w:rFonts w:ascii="Segoe UI" w:eastAsia="Times New Roman" w:hAnsi="Segoe UI" w:cs="Segoe UI"/>
          <w:color w:val="444444"/>
          <w:sz w:val="25"/>
          <w:szCs w:val="25"/>
          <w:bdr w:val="none" w:sz="0" w:space="0" w:color="auto" w:frame="1"/>
        </w:rPr>
        <w:t>sense of moral righteousness was such that he often </w:t>
      </w:r>
      <w:r w:rsidRPr="00AC1CA5">
        <w:rPr>
          <w:rFonts w:ascii="inherit" w:eastAsia="Times New Roman" w:hAnsi="inherit" w:cs="Segoe UI"/>
          <w:color w:val="444444"/>
          <w:sz w:val="25"/>
          <w:szCs w:val="25"/>
          <w:bdr w:val="none" w:sz="0" w:space="0" w:color="auto" w:frame="1"/>
        </w:rPr>
        <w:t>was wrong, and one should never compromise.</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Wilson believed that the wall separating the executive and legislative branches of government was a hindrance to programs that would benefit the entire nation. He tried to work closely with Congress, especially with members of his own party.</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Wilson, a strong progressive, attempted to </w:t>
      </w:r>
      <w:r w:rsidRPr="00AC1CA5">
        <w:rPr>
          <w:rFonts w:ascii="inherit" w:eastAsia="Times New Roman" w:hAnsi="inherit" w:cs="Segoe UI"/>
          <w:color w:val="444444"/>
          <w:sz w:val="25"/>
          <w:szCs w:val="25"/>
          <w:bdr w:val="none" w:sz="0" w:space="0" w:color="auto" w:frame="1"/>
          <w:shd w:val="clear" w:color="auto" w:fill="FFFF00"/>
        </w:rPr>
        <w:t>free national politics from the grips of entrenched party machines </w:t>
      </w:r>
      <w:r w:rsidRPr="00AC1CA5">
        <w:rPr>
          <w:rFonts w:ascii="inherit" w:eastAsia="Times New Roman" w:hAnsi="inherit" w:cs="Segoe UI"/>
          <w:color w:val="444444"/>
          <w:sz w:val="25"/>
          <w:szCs w:val="25"/>
          <w:bdr w:val="none" w:sz="0" w:space="0" w:color="auto" w:frame="1"/>
        </w:rPr>
        <w:t>and became a strong -- though not highly effective -- advocate of the primary process.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He entered the White House as a reformer. Although he disagreed with </w:t>
      </w:r>
      <w:hyperlink r:id="rId6" w:history="1">
        <w:r w:rsidRPr="00AC1CA5">
          <w:rPr>
            <w:rFonts w:ascii="inherit" w:eastAsia="Times New Roman" w:hAnsi="inherit" w:cs="Segoe UI"/>
            <w:color w:val="114488"/>
            <w:sz w:val="25"/>
            <w:szCs w:val="25"/>
            <w:u w:val="single"/>
            <w:bdr w:val="none" w:sz="0" w:space="0" w:color="auto" w:frame="1"/>
          </w:rPr>
          <w:t>Theodore Roosevelt</w:t>
        </w:r>
      </w:hyperlink>
      <w:r w:rsidRPr="00AC1CA5">
        <w:rPr>
          <w:rFonts w:ascii="inherit" w:eastAsia="Times New Roman" w:hAnsi="inherit" w:cs="Segoe UI"/>
          <w:color w:val="444444"/>
          <w:sz w:val="25"/>
          <w:szCs w:val="25"/>
          <w:bdr w:val="none" w:sz="0" w:space="0" w:color="auto" w:frame="1"/>
        </w:rPr>
        <w:t> on several matters of policy, Wilson admired the way in which TR had used an aggressive style of leadership to champion certain causes.</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b/>
          <w:bCs/>
          <w:color w:val="444444"/>
          <w:sz w:val="25"/>
          <w:szCs w:val="25"/>
          <w:u w:val="single"/>
          <w:bdr w:val="none" w:sz="0" w:space="0" w:color="auto" w:frame="1"/>
        </w:rPr>
        <w:t>President Woodrow Wilson's Domestic Policies</w:t>
      </w:r>
      <w:r w:rsidRPr="00AC1CA5">
        <w:rPr>
          <w:rFonts w:ascii="inherit" w:eastAsia="Times New Roman" w:hAnsi="inherit" w:cs="Segoe UI"/>
          <w:b/>
          <w:bCs/>
          <w:color w:val="444444"/>
          <w:sz w:val="25"/>
          <w:szCs w:val="25"/>
          <w:u w:val="single"/>
          <w:bdr w:val="none" w:sz="0" w:space="0" w:color="auto" w:frame="1"/>
        </w:rPr>
        <w:br/>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Wilson built on TR's notion of an expanded presidency.</w: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He led the charge to attack the "</w:t>
      </w:r>
      <w:hyperlink r:id="rId7" w:history="1">
        <w:r w:rsidRPr="00AC1CA5">
          <w:rPr>
            <w:rFonts w:ascii="inherit" w:eastAsia="Times New Roman" w:hAnsi="inherit" w:cs="Segoe UI"/>
            <w:color w:val="114488"/>
            <w:sz w:val="25"/>
            <w:szCs w:val="25"/>
            <w:u w:val="single"/>
            <w:bdr w:val="none" w:sz="0" w:space="0" w:color="auto" w:frame="1"/>
          </w:rPr>
          <w:t>triple wall of privilege</w:t>
        </w:r>
      </w:hyperlink>
      <w:r w:rsidRPr="00AC1CA5">
        <w:rPr>
          <w:rFonts w:ascii="inherit" w:eastAsia="Times New Roman" w:hAnsi="inherit" w:cs="Segoe UI"/>
          <w:color w:val="444444"/>
          <w:sz w:val="25"/>
          <w:szCs w:val="25"/>
          <w:bdr w:val="none" w:sz="0" w:space="0" w:color="auto" w:frame="1"/>
        </w:rPr>
        <w:t>”: the tariff, the banks, and the trusts.</w:t>
      </w:r>
    </w:p>
    <w:p w:rsidR="00AC1CA5" w:rsidRPr="00AC1CA5" w:rsidRDefault="00AC1CA5" w:rsidP="00AC1CA5">
      <w:pPr>
        <w:shd w:val="clear" w:color="auto" w:fill="FFFFFF"/>
        <w:spacing w:before="135" w:after="120" w:line="300" w:lineRule="atLeast"/>
        <w:jc w:val="center"/>
        <w:textAlignment w:val="baseline"/>
        <w:outlineLvl w:val="3"/>
        <w:rPr>
          <w:rFonts w:ascii="Segoe UI" w:eastAsia="Times New Roman" w:hAnsi="Segoe UI" w:cs="Segoe UI"/>
          <w:b/>
          <w:bCs/>
          <w:color w:val="444444"/>
          <w:sz w:val="20"/>
          <w:szCs w:val="20"/>
        </w:rPr>
      </w:pPr>
      <w:r w:rsidRPr="00AC1CA5">
        <w:rPr>
          <w:rFonts w:ascii="Segoe UI" w:eastAsia="Times New Roman" w:hAnsi="Segoe UI" w:cs="Segoe UI"/>
          <w:b/>
          <w:bCs/>
          <w:color w:val="444444"/>
          <w:sz w:val="20"/>
          <w:szCs w:val="20"/>
        </w:rPr>
        <w:pict>
          <v:rect id="_x0000_i1025" style="width:0;height:.75pt" o:hralign="center" o:hrstd="t" o:hrnoshade="t" o:hr="t" fillcolor="#ccc" stroked="f"/>
        </w:pic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hyperlink r:id="rId8" w:history="1">
        <w:r w:rsidRPr="00AC1CA5">
          <w:rPr>
            <w:rFonts w:ascii="inherit" w:eastAsia="Times New Roman" w:hAnsi="inherit" w:cs="Segoe UI"/>
            <w:color w:val="114488"/>
            <w:sz w:val="25"/>
            <w:szCs w:val="25"/>
            <w:u w:val="single"/>
            <w:bdr w:val="none" w:sz="0" w:space="0" w:color="auto" w:frame="1"/>
          </w:rPr>
          <w:t>LIMITS OF PROGRESSIVISM</w:t>
        </w:r>
      </w:hyperlink>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inherit" w:eastAsia="Times New Roman" w:hAnsi="inherit" w:cs="Segoe UI"/>
          <w:color w:val="444444"/>
          <w:sz w:val="25"/>
          <w:szCs w:val="25"/>
          <w:bdr w:val="none" w:sz="0" w:space="0" w:color="auto" w:frame="1"/>
        </w:rPr>
        <w:t>African Americans </w:t>
      </w:r>
    </w:p>
    <w:p w:rsidR="00AC1CA5" w:rsidRPr="00AC1CA5" w:rsidRDefault="00AC1CA5" w:rsidP="00AC1CA5">
      <w:pPr>
        <w:spacing w:before="135" w:after="120" w:line="240" w:lineRule="auto"/>
        <w:rPr>
          <w:rFonts w:ascii="Times New Roman" w:eastAsia="Times New Roman" w:hAnsi="Times New Roman" w:cs="Times New Roman"/>
          <w:sz w:val="24"/>
          <w:szCs w:val="24"/>
        </w:rPr>
      </w:pPr>
      <w:r w:rsidRPr="00AC1CA5">
        <w:rPr>
          <w:rFonts w:ascii="Times New Roman" w:eastAsia="Times New Roman" w:hAnsi="Times New Roman" w:cs="Times New Roman"/>
          <w:sz w:val="24"/>
          <w:szCs w:val="24"/>
        </w:rPr>
        <w:pict>
          <v:rect id="_x0000_i1026" style="width:0;height:.75pt" o:hrstd="t" o:hrnoshade="t" o:hr="t" fillcolor="#ccc" stroked="f"/>
        </w:pict>
      </w:r>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hyperlink r:id="rId9" w:history="1">
        <w:r w:rsidRPr="00AC1CA5">
          <w:rPr>
            <w:rFonts w:ascii="inherit" w:eastAsia="Times New Roman" w:hAnsi="inherit" w:cs="Segoe UI"/>
            <w:color w:val="114488"/>
            <w:sz w:val="25"/>
            <w:szCs w:val="25"/>
            <w:u w:val="single"/>
            <w:bdr w:val="none" w:sz="0" w:space="0" w:color="auto" w:frame="1"/>
          </w:rPr>
          <w:t>WOMEN in the PROGRESSIVE ERA</w:t>
        </w:r>
      </w:hyperlink>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bookmarkStart w:id="0" w:name="_GoBack"/>
      <w:bookmarkEnd w:id="0"/>
      <w:r w:rsidRPr="00AC1CA5">
        <w:rPr>
          <w:rFonts w:ascii="inherit" w:eastAsia="Times New Roman" w:hAnsi="inherit" w:cs="Segoe UI"/>
          <w:color w:val="444444"/>
          <w:sz w:val="25"/>
          <w:szCs w:val="25"/>
          <w:bdr w:val="none" w:sz="0" w:space="0" w:color="auto" w:frame="1"/>
        </w:rPr>
        <w:t>Impact of Triangle Shirtwaist Factory Fire: </w:t>
      </w:r>
      <w:hyperlink r:id="rId10" w:history="1">
        <w:r w:rsidRPr="00AC1CA5">
          <w:rPr>
            <w:rFonts w:ascii="inherit" w:eastAsia="Times New Roman" w:hAnsi="inherit" w:cs="Segoe UI"/>
            <w:color w:val="114488"/>
            <w:sz w:val="25"/>
            <w:szCs w:val="25"/>
            <w:u w:val="single"/>
            <w:bdr w:val="none" w:sz="0" w:space="0" w:color="auto" w:frame="1"/>
          </w:rPr>
          <w:t>http://youtu.be/4ulaG9x4GpE</w:t>
        </w:r>
      </w:hyperlink>
    </w:p>
    <w:p w:rsidR="00AC1CA5" w:rsidRPr="00AC1CA5" w:rsidRDefault="00AC1CA5" w:rsidP="00AC1CA5">
      <w:pPr>
        <w:shd w:val="clear" w:color="auto" w:fill="FFFFFF"/>
        <w:spacing w:after="0" w:line="293" w:lineRule="atLeast"/>
        <w:textAlignment w:val="baseline"/>
        <w:rPr>
          <w:rFonts w:ascii="Segoe UI" w:eastAsia="Times New Roman" w:hAnsi="Segoe UI" w:cs="Segoe UI"/>
          <w:color w:val="444444"/>
          <w:sz w:val="20"/>
          <w:szCs w:val="20"/>
        </w:rPr>
      </w:pPr>
      <w:r w:rsidRPr="00AC1CA5">
        <w:rPr>
          <w:rFonts w:ascii="Segoe UI" w:eastAsia="Times New Roman" w:hAnsi="Segoe UI" w:cs="Segoe UI"/>
          <w:color w:val="444444"/>
          <w:sz w:val="20"/>
          <w:szCs w:val="20"/>
        </w:rPr>
        <w:t> </w:t>
      </w:r>
    </w:p>
    <w:p w:rsidR="00AC1CA5" w:rsidRDefault="00AC1CA5"/>
    <w:sectPr w:rsidR="00AC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A5"/>
    <w:rsid w:val="00732370"/>
    <w:rsid w:val="00AC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1C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1C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1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CA5"/>
    <w:rPr>
      <w:color w:val="0000FF"/>
      <w:u w:val="single"/>
    </w:rPr>
  </w:style>
  <w:style w:type="character" w:customStyle="1" w:styleId="apple-converted-space">
    <w:name w:val="apple-converted-space"/>
    <w:basedOn w:val="DefaultParagraphFont"/>
    <w:rsid w:val="00AC1CA5"/>
  </w:style>
  <w:style w:type="character" w:styleId="Strong">
    <w:name w:val="Strong"/>
    <w:basedOn w:val="DefaultParagraphFont"/>
    <w:uiPriority w:val="22"/>
    <w:qFormat/>
    <w:rsid w:val="00AC1CA5"/>
    <w:rPr>
      <w:b/>
      <w:bCs/>
    </w:rPr>
  </w:style>
  <w:style w:type="paragraph" w:styleId="BalloonText">
    <w:name w:val="Balloon Text"/>
    <w:basedOn w:val="Normal"/>
    <w:link w:val="BalloonTextChar"/>
    <w:uiPriority w:val="99"/>
    <w:semiHidden/>
    <w:unhideWhenUsed/>
    <w:rsid w:val="00AC1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1C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1C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C1C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1CA5"/>
    <w:rPr>
      <w:color w:val="0000FF"/>
      <w:u w:val="single"/>
    </w:rPr>
  </w:style>
  <w:style w:type="character" w:customStyle="1" w:styleId="apple-converted-space">
    <w:name w:val="apple-converted-space"/>
    <w:basedOn w:val="DefaultParagraphFont"/>
    <w:rsid w:val="00AC1CA5"/>
  </w:style>
  <w:style w:type="character" w:styleId="Strong">
    <w:name w:val="Strong"/>
    <w:basedOn w:val="DefaultParagraphFont"/>
    <w:uiPriority w:val="22"/>
    <w:qFormat/>
    <w:rsid w:val="00AC1CA5"/>
    <w:rPr>
      <w:b/>
      <w:bCs/>
    </w:rPr>
  </w:style>
  <w:style w:type="paragraph" w:styleId="BalloonText">
    <w:name w:val="Balloon Text"/>
    <w:basedOn w:val="Normal"/>
    <w:link w:val="BalloonTextChar"/>
    <w:uiPriority w:val="99"/>
    <w:semiHidden/>
    <w:unhideWhenUsed/>
    <w:rsid w:val="00AC1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785">
      <w:bodyDiv w:val="1"/>
      <w:marLeft w:val="0"/>
      <w:marRight w:val="0"/>
      <w:marTop w:val="0"/>
      <w:marBottom w:val="0"/>
      <w:divBdr>
        <w:top w:val="none" w:sz="0" w:space="0" w:color="auto"/>
        <w:left w:val="none" w:sz="0" w:space="0" w:color="auto"/>
        <w:bottom w:val="none" w:sz="0" w:space="0" w:color="auto"/>
        <w:right w:val="none" w:sz="0" w:space="0" w:color="auto"/>
      </w:divBdr>
    </w:div>
    <w:div w:id="21094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LIMITS-OF-PROGRESSIVISM" TargetMode="External"/><Relationship Id="rId3" Type="http://schemas.openxmlformats.org/officeDocument/2006/relationships/settings" Target="settings.xml"/><Relationship Id="rId7" Type="http://schemas.openxmlformats.org/officeDocument/2006/relationships/hyperlink" Target="http://apushcanvas.pbworks.com/triple-wall-of-privile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wgbh/americanexperience/features/biography/presidents-trooseve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youtu.be/4ulaG9x4GpE" TargetMode="External"/><Relationship Id="rId4" Type="http://schemas.openxmlformats.org/officeDocument/2006/relationships/webSettings" Target="webSettings.xml"/><Relationship Id="rId9" Type="http://schemas.openxmlformats.org/officeDocument/2006/relationships/hyperlink" Target="http://apushcanvas.pbworks.com/WOMEN-in-the-PROGRESSIVE-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2016-07-07T21:28:00Z</dcterms:created>
  <dcterms:modified xsi:type="dcterms:W3CDTF">2016-07-07T21:46:00Z</dcterms:modified>
</cp:coreProperties>
</file>