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 wp14:anchorId="04B472CC" wp14:editId="19A4BB20">
            <wp:extent cx="6116320" cy="3977005"/>
            <wp:effectExtent l="0" t="0" r="0" b="4445"/>
            <wp:docPr id="2" name="Picture 2" descr="http://apushcanvas.pbworks.com/f/1351508922/War%20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834015" descr="http://apushcanvas.pbworks.com/f/1351508922/War%20V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94" w:rsidRPr="00DF3FDD" w:rsidRDefault="006E7E94" w:rsidP="006E7E94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6" w:history="1">
        <w:r w:rsidRPr="00DF3FD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War Declarations </w:t>
        </w:r>
      </w:hyperlink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While the Western Republicans– </w:t>
      </w:r>
      <w:r w:rsidRPr="00DF3FDD">
        <w:rPr>
          <w:rFonts w:ascii="inherit" w:eastAsia="Times New Roman" w:hAnsi="inherit" w:cs="Segoe UI"/>
          <w:b/>
          <w:bCs/>
          <w:i/>
          <w:iCs/>
          <w:color w:val="444444"/>
          <w:sz w:val="25"/>
          <w:szCs w:val="25"/>
          <w:bdr w:val="none" w:sz="0" w:space="0" w:color="auto" w:frame="1"/>
        </w:rPr>
        <w:t>the War Hawks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– were pushing for and getting war – the Federalists were at Hartford, Conn making one last attempt at hanging on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inherit" w:eastAsia="Times New Roman" w:hAnsi="inherit" w:cs="Segoe UI"/>
          <w:noProof/>
          <w:color w:val="444444"/>
          <w:sz w:val="25"/>
          <w:szCs w:val="25"/>
          <w:bdr w:val="none" w:sz="0" w:space="0" w:color="auto" w:frame="1"/>
        </w:rPr>
        <w:lastRenderedPageBreak/>
        <w:drawing>
          <wp:inline distT="0" distB="0" distL="0" distR="0" wp14:anchorId="5FAB8B3F" wp14:editId="5309DACF">
            <wp:extent cx="5555615" cy="3864610"/>
            <wp:effectExtent l="0" t="0" r="6985" b="2540"/>
            <wp:docPr id="1" name="Picture 1" descr="http://apushcanvas.pbworks.com/f/1351509179/181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714403" descr="http://apushcanvas.pbworks.com/f/1351509179/1814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The Hartford Convention</w:t>
      </w:r>
      <w:proofErr w:type="gramStart"/>
      <w:r w:rsidRPr="00DF3FDD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 (</w:t>
      </w:r>
      <w:proofErr w:type="gramEnd"/>
      <w:r w:rsidRPr="00DF3FDD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Dec. 15, 1814 thru Jan. 5, 1815)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Almost from the start the states of New England had refused to co-operate with the war effort</w:t>
      </w: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The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leadership in Mass. called for a meeting to discuss what they could do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They talked about </w:t>
      </w:r>
      <w:r w:rsidRPr="00DF3FDD">
        <w:rPr>
          <w:rFonts w:ascii="inherit" w:eastAsia="Times New Roman" w:hAnsi="inherit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secession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and came up with several resolutions and wanted to see them proposed as 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u w:val="single"/>
          <w:bdr w:val="none" w:sz="0" w:space="0" w:color="auto" w:frame="1"/>
        </w:rPr>
        <w:t>amendments to the Constitution: 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u w:val="single"/>
          <w:bdr w:val="none" w:sz="0" w:space="0" w:color="auto" w:frame="1"/>
        </w:rPr>
        <w:br/>
      </w:r>
      <w:r w:rsidRPr="00DF3FDD">
        <w:rPr>
          <w:rFonts w:ascii="inherit" w:eastAsia="Times New Roman" w:hAnsi="inherit" w:cs="Segoe UI"/>
          <w:color w:val="444444"/>
          <w:sz w:val="25"/>
          <w:szCs w:val="25"/>
          <w:u w:val="single"/>
          <w:bdr w:val="none" w:sz="0" w:space="0" w:color="auto" w:frame="1"/>
        </w:rPr>
        <w:br/>
      </w:r>
      <w:r w:rsidRPr="00DF3FDD">
        <w:rPr>
          <w:rFonts w:ascii="inherit" w:eastAsia="Times New Roman" w:hAnsi="inherit" w:cs="Segoe UI"/>
          <w:color w:val="444444"/>
          <w:sz w:val="25"/>
          <w:szCs w:val="25"/>
          <w:u w:val="single"/>
          <w:bdr w:val="none" w:sz="0" w:space="0" w:color="auto" w:frame="1"/>
        </w:rPr>
        <w:br/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#1 No embargo shall last more than 60 days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#2 2/3 vote should be required </w:t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to :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declare war, place restrictions on trade, admit new states to the union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#3 no naturalized citizens shall hold public office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#4 taxation and representation based only on the number of free inhabitants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#5</w:t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 president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shall serve only one term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#6 no two consecutive presidents can come from the same state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24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The resolutions were written up and sent to DC and arrived at the same time as news of the </w:t>
      </w:r>
      <w:hyperlink r:id="rId8" w:history="1">
        <w:r w:rsidRPr="00DF3FD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Battle of New Orleans </w:t>
        </w:r>
      </w:hyperlink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and the Treaty of Ghent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lastRenderedPageBreak/>
        <w:t>They were never acted upon - 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this was the last straw for the Federalist Party on the national level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9" w:history="1">
        <w:proofErr w:type="spellStart"/>
        <w:r w:rsidRPr="00DF3FD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States</w:t>
        </w:r>
        <w:proofErr w:type="spellEnd"/>
        <w:r w:rsidRPr="00DF3FD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 xml:space="preserve"> Rights Timeline</w:t>
        </w:r>
      </w:hyperlink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b/>
          <w:bCs/>
          <w:color w:val="444444"/>
          <w:sz w:val="25"/>
          <w:szCs w:val="25"/>
        </w:rPr>
        <w:t>The Results of the War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i/>
          <w:iCs/>
          <w:color w:val="444444"/>
          <w:sz w:val="25"/>
          <w:szCs w:val="25"/>
          <w:bdr w:val="none" w:sz="0" w:space="0" w:color="auto" w:frame="1"/>
        </w:rPr>
        <w:t>We had beaten Britain twice in 40 years!!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i/>
          <w:iCs/>
          <w:color w:val="444444"/>
          <w:sz w:val="20"/>
          <w:szCs w:val="20"/>
        </w:rPr>
        <w:t> 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Treaty of Ghent - December 24, 1814 - Ended the War of 1812</w:t>
      </w: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br/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Restored the status quo (Everything as it had been before the </w:t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war )For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 xml:space="preserve"> the most part, territory captured in the war was returned to the original owner. It also set up a commission to determine the disputed Canada/U.S.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THINGS TO REMEMBER for the WAR of 1812 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#1 We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 xml:space="preserve"> were now seen in Europe’s eyes as a nation - Nascent nationalism, great pride and patriotism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#2</w:t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 End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 xml:space="preserve"> of the Federalist Party – the Republicans were now in complete control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 xml:space="preserve">#3 </w:t>
      </w:r>
      <w:proofErr w:type="gramStart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The</w:t>
      </w:r>
      <w:proofErr w:type="gramEnd"/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 xml:space="preserve"> significance of the </w:t>
      </w:r>
      <w:hyperlink r:id="rId10" w:history="1">
        <w:r w:rsidRPr="00DF3FDD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  <w:shd w:val="clear" w:color="auto" w:fill="FFFF00"/>
          </w:rPr>
          <w:t>Battle of New Orleans</w:t>
        </w:r>
      </w:hyperlink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#4 Interruption of global trade leads to increase domestic manufacturing and the promotion of Industrialization </w:t>
      </w:r>
    </w:p>
    <w:p w:rsidR="006E7E94" w:rsidRPr="00DF3FDD" w:rsidRDefault="006E7E94" w:rsidP="006E7E94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DF3FDD">
        <w:rPr>
          <w:rFonts w:ascii="inherit" w:eastAsia="Times New Roman" w:hAnsi="inherit" w:cs="Segoe UI"/>
          <w:color w:val="444444"/>
          <w:bdr w:val="none" w:sz="0" w:space="0" w:color="auto" w:frame="1"/>
        </w:rPr>
        <w:t> </w:t>
      </w:r>
    </w:p>
    <w:p w:rsidR="006E7E94" w:rsidRDefault="006E7E94" w:rsidP="006E7E94"/>
    <w:p w:rsidR="001F6444" w:rsidRDefault="001F6444">
      <w:bookmarkStart w:id="0" w:name="_GoBack"/>
      <w:bookmarkEnd w:id="0"/>
    </w:p>
    <w:sectPr w:rsidR="001F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94"/>
    <w:rsid w:val="001F6444"/>
    <w:rsid w:val="006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ushcanvas.pbworks.com/w/page/60468298/Battle%20of%20New%20Orle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ushcanvas.pbworks.com/w/file/102862495/War%20Delcaration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pushcanvas.pbworks.com/Batttle-of-New-Orle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ushcanvas.pbworks.com/w/page/60343174/States%20Rights%20Tim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2016-06-23T18:54:00Z</dcterms:created>
  <dcterms:modified xsi:type="dcterms:W3CDTF">2016-06-23T18:54:00Z</dcterms:modified>
</cp:coreProperties>
</file>