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t>AP Focus:</w:t>
      </w:r>
      <w:r>
        <w:rPr>
          <w:rStyle w:val="apple-converted-space"/>
          <w:rFonts w:ascii="Calibri" w:hAnsi="Calibri" w:cs="Segoe UI"/>
          <w:color w:val="444444"/>
          <w:sz w:val="25"/>
          <w:szCs w:val="25"/>
          <w:bdr w:val="none" w:sz="0" w:space="0" w:color="auto" w:frame="1"/>
        </w:rPr>
        <w:t> </w:t>
      </w:r>
      <w:r>
        <w:rPr>
          <w:rFonts w:ascii="Calibri" w:hAnsi="Calibri" w:cs="Segoe UI"/>
          <w:color w:val="444444"/>
          <w:sz w:val="25"/>
          <w:szCs w:val="25"/>
          <w:bdr w:val="none" w:sz="0" w:space="0" w:color="auto" w:frame="1"/>
        </w:rPr>
        <w:t xml:space="preserve">Herbert Hoover had been President less than one year when the stock market “crashed” on October 29, 1929.  From November of 1929 until Franklin Roosevelt took office in March 1933, the depression grew steadily worse.  Thousands of factories, banks, and forms went bankrupt while unemployment reached a staggering 25%.  </w:t>
      </w:r>
      <w:proofErr w:type="gramStart"/>
      <w:r>
        <w:rPr>
          <w:rFonts w:ascii="Calibri" w:hAnsi="Calibri" w:cs="Segoe UI"/>
          <w:color w:val="444444"/>
          <w:sz w:val="25"/>
          <w:szCs w:val="25"/>
          <w:bdr w:val="none" w:sz="0" w:space="0" w:color="auto" w:frame="1"/>
        </w:rPr>
        <w:t>The presidential election of the depression.</w:t>
      </w:r>
      <w:proofErr w:type="gramEnd"/>
      <w:r>
        <w:rPr>
          <w:rFonts w:ascii="Calibri" w:hAnsi="Calibri" w:cs="Segoe UI"/>
          <w:color w:val="444444"/>
          <w:sz w:val="25"/>
          <w:szCs w:val="25"/>
          <w:bdr w:val="none" w:sz="0" w:space="0" w:color="auto" w:frame="1"/>
        </w:rPr>
        <w:t>  With the election of Franklin Roosevelt in 1932, the government took on active role in helping the U.S. economy recover</w:t>
      </w:r>
      <w:r>
        <w:rPr>
          <w:rFonts w:ascii="Perpetua" w:hAnsi="Perpetua" w:cs="Segoe UI"/>
          <w:color w:val="444444"/>
          <w:sz w:val="25"/>
          <w:szCs w:val="25"/>
          <w:bdr w:val="none" w:sz="0" w:space="0" w:color="auto" w:frame="1"/>
        </w:rPr>
        <w:t>.</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r>
        <w:rPr>
          <w:rStyle w:val="Strong"/>
          <w:rFonts w:ascii="Tw Cen MT" w:hAnsi="Tw Cen MT" w:cs="Segoe UI"/>
          <w:color w:val="444444"/>
          <w:sz w:val="25"/>
          <w:szCs w:val="25"/>
        </w:rPr>
        <w:t>Overview:</w:t>
      </w:r>
      <w:r>
        <w:rPr>
          <w:rStyle w:val="apple-converted-space"/>
          <w:rFonts w:ascii="Tw Cen MT" w:hAnsi="Tw Cen MT" w:cs="Segoe UI"/>
          <w:b/>
          <w:bCs/>
          <w:color w:val="444444"/>
          <w:sz w:val="25"/>
          <w:szCs w:val="25"/>
        </w:rPr>
        <w:t> </w:t>
      </w:r>
      <w:r>
        <w:rPr>
          <w:rFonts w:ascii="Tw Cen MT" w:hAnsi="Tw Cen MT" w:cs="Segoe UI"/>
          <w:color w:val="444444"/>
          <w:sz w:val="25"/>
          <w:szCs w:val="25"/>
          <w:bdr w:val="none" w:sz="0" w:space="0" w:color="auto" w:frame="1"/>
        </w:rPr>
        <w:t>Causes of the Great Depression:</w:t>
      </w:r>
      <w:r>
        <w:rPr>
          <w:rFonts w:ascii="Tw Cen MT" w:hAnsi="Tw Cen MT" w:cs="Segoe UI"/>
          <w:color w:val="444444"/>
          <w:sz w:val="25"/>
          <w:szCs w:val="25"/>
          <w:bdr w:val="none" w:sz="0" w:space="0" w:color="auto" w:frame="1"/>
        </w:rPr>
        <w:t xml:space="preserve"> The crash caused a chain reaction that triggered the start of the worst depression in US history.  The US had experienced a number of economic panics and two short depressions but the depression of the 1930s seemed much different.  It lasted far longer, caused more business failures and unemployment, and affected more people than any preceding period of hard time.   Before it was over, two presidents—Herbert Hoover and Franklin Roosevelt—would devote 12 years to seeking the elusive path toward recovery.</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Tw Cen MT" w:hAnsi="Tw Cen MT" w:cs="Segoe UI"/>
          <w:color w:val="444444"/>
          <w:sz w:val="25"/>
          <w:szCs w:val="25"/>
          <w:bdr w:val="none" w:sz="0" w:space="0" w:color="auto" w:frame="1"/>
        </w:rPr>
        <w:t xml:space="preserve">The Stock Market Crash of October 1929   </w:t>
      </w:r>
      <w:proofErr w:type="gramStart"/>
      <w:r>
        <w:rPr>
          <w:rFonts w:ascii="Tw Cen MT" w:hAnsi="Tw Cen MT" w:cs="Segoe UI"/>
          <w:color w:val="444444"/>
          <w:sz w:val="25"/>
          <w:szCs w:val="25"/>
          <w:bdr w:val="none" w:sz="0" w:space="0" w:color="auto" w:frame="1"/>
        </w:rPr>
        <w:t>What</w:t>
      </w:r>
      <w:proofErr w:type="gramEnd"/>
      <w:r>
        <w:rPr>
          <w:rFonts w:ascii="Tw Cen MT" w:hAnsi="Tw Cen MT" w:cs="Segoe UI"/>
          <w:color w:val="444444"/>
          <w:sz w:val="25"/>
          <w:szCs w:val="25"/>
          <w:bdr w:val="none" w:sz="0" w:space="0" w:color="auto" w:frame="1"/>
        </w:rPr>
        <w:t xml:space="preserve"> caused the spectacular business boom of the 1920s to collapse in October 1929?  </w:t>
      </w:r>
      <w:proofErr w:type="gramStart"/>
      <w:r>
        <w:rPr>
          <w:rFonts w:ascii="Tw Cen MT" w:hAnsi="Tw Cen MT" w:cs="Segoe UI"/>
          <w:color w:val="444444"/>
          <w:sz w:val="25"/>
          <w:szCs w:val="25"/>
          <w:bdr w:val="none" w:sz="0" w:space="0" w:color="auto" w:frame="1"/>
        </w:rPr>
        <w:t>On October 24, 1929, or “Black Thursday”, stock prices plunged as a result of an unprecedented volume of selling on Wall Street.</w:t>
      </w:r>
      <w:proofErr w:type="gramEnd"/>
      <w:r>
        <w:rPr>
          <w:rFonts w:ascii="Tw Cen MT" w:hAnsi="Tw Cen MT" w:cs="Segoe UI"/>
          <w:color w:val="444444"/>
          <w:sz w:val="25"/>
          <w:szCs w:val="25"/>
          <w:bdr w:val="none" w:sz="0" w:space="0" w:color="auto" w:frame="1"/>
        </w:rPr>
        <w:t xml:space="preserve">  Hoping to </w:t>
      </w:r>
      <w:proofErr w:type="gramStart"/>
      <w:r>
        <w:rPr>
          <w:rFonts w:ascii="Tw Cen MT" w:hAnsi="Tw Cen MT" w:cs="Segoe UI"/>
          <w:color w:val="444444"/>
          <w:sz w:val="25"/>
          <w:szCs w:val="25"/>
          <w:bdr w:val="none" w:sz="0" w:space="0" w:color="auto" w:frame="1"/>
        </w:rPr>
        <w:t>stave</w:t>
      </w:r>
      <w:proofErr w:type="gramEnd"/>
      <w:r>
        <w:rPr>
          <w:rFonts w:ascii="Tw Cen MT" w:hAnsi="Tw Cen MT" w:cs="Segoe UI"/>
          <w:color w:val="444444"/>
          <w:sz w:val="25"/>
          <w:szCs w:val="25"/>
          <w:bdr w:val="none" w:sz="0" w:space="0" w:color="auto" w:frame="1"/>
        </w:rPr>
        <w:t xml:space="preserve"> off disaster, a group of bankers bought millions of dollars of stock.  However, the selling frenzy resumed and on October 29—“Black Tuesday”—the bottom fell out as millions of panicky investors ordered their brokers to sell, when there was practically no buyers to be found.  The “crash”, a $14 billion loss in stock prices collectively, shook people’s confidence in the economy and triggered a chain reaction of business failures, bank failures, and massive unemployment.</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Tw Cen MT" w:hAnsi="Tw Cen MT" w:cs="Segoe UI"/>
          <w:color w:val="444444"/>
          <w:sz w:val="25"/>
          <w:szCs w:val="25"/>
          <w:bdr w:val="none" w:sz="0" w:space="0" w:color="auto" w:frame="1"/>
        </w:rPr>
        <w:t>Causes of the Stock Market Crash: “False Prosperity” of the Twenties    While the collapse of the stock market in 1929 may have triggered economic turmoil, it alone was not responsible for the ensuring depression.  The global depression was the result of a combination of factors that matured during the 1920s.</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Tw Cen MT" w:hAnsi="Tw Cen MT" w:cs="Segoe UI"/>
          <w:color w:val="444444"/>
          <w:sz w:val="25"/>
          <w:szCs w:val="25"/>
          <w:bdr w:val="none" w:sz="0" w:space="0" w:color="auto" w:frame="1"/>
        </w:rPr>
        <w:t>Weak Farm Economy</w:t>
      </w:r>
      <w:r>
        <w:rPr>
          <w:rFonts w:ascii="Tw Cen MT" w:hAnsi="Tw Cen MT" w:cs="Segoe UI"/>
          <w:color w:val="444444"/>
          <w:sz w:val="25"/>
          <w:szCs w:val="25"/>
          <w:bdr w:val="none" w:sz="0" w:space="0" w:color="auto" w:frame="1"/>
        </w:rPr>
        <w:t>-the prosperity of the 1920s never reached farmers, who had suffered from overproduction, high debt, and low prices since the end of World War I.  High protective tariffs protected US industries by hurt farmers and international trade.  As the depression continued through the 1930s, severe weather and a long drought exacerbated farmers’ difficulties.</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Segoe UI" w:hAnsi="Segoe UI" w:cs="Segoe UI"/>
          <w:color w:val="444444"/>
          <w:sz w:val="20"/>
          <w:szCs w:val="20"/>
        </w:rPr>
        <w:t>Global Economic Problems</w:t>
      </w:r>
      <w:r>
        <w:rPr>
          <w:rFonts w:ascii="Segoe UI" w:hAnsi="Segoe UI" w:cs="Segoe UI"/>
          <w:color w:val="444444"/>
          <w:sz w:val="20"/>
          <w:szCs w:val="20"/>
        </w:rPr>
        <w:t>-War reparations burdening Germany and debts owed to the US by allies in World War I hampered economic growth in Europe.  At the same time US tariff polices greatly reduced the sale of European good in America.  With the stock market crash in 1929, the US suspended loans to Germany, who in turn, defaulted on their reparations to other European nations.  Europe’s difficulties contributed to the depression in the US which in turn, became a worldwide Great Depression</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5" w:history="1">
        <w:r>
          <w:rPr>
            <w:rStyle w:val="Hyperlink"/>
            <w:rFonts w:ascii="inherit" w:hAnsi="inherit" w:cs="Segoe UI"/>
            <w:b/>
            <w:bCs/>
            <w:color w:val="114488"/>
            <w:sz w:val="25"/>
            <w:szCs w:val="25"/>
            <w:bdr w:val="none" w:sz="0" w:space="0" w:color="auto" w:frame="1"/>
          </w:rPr>
          <w:t>Overproduction - </w:t>
        </w:r>
        <w:proofErr w:type="spellStart"/>
        <w:r>
          <w:rPr>
            <w:rStyle w:val="Hyperlink"/>
            <w:rFonts w:ascii="inherit" w:hAnsi="inherit" w:cs="Segoe UI"/>
            <w:b/>
            <w:bCs/>
            <w:color w:val="114488"/>
            <w:sz w:val="25"/>
            <w:szCs w:val="25"/>
            <w:bdr w:val="none" w:sz="0" w:space="0" w:color="auto" w:frame="1"/>
          </w:rPr>
          <w:t>Underconsumption</w:t>
        </w:r>
        <w:proofErr w:type="spellEnd"/>
      </w:hyperlink>
      <w:r>
        <w:rPr>
          <w:rFonts w:ascii="Tw Cen MT" w:hAnsi="Tw Cen MT" w:cs="Segoe UI"/>
          <w:color w:val="444444"/>
          <w:sz w:val="25"/>
          <w:szCs w:val="25"/>
          <w:bdr w:val="none" w:sz="0" w:space="0" w:color="auto" w:frame="1"/>
        </w:rPr>
        <w:t>-business growth, aided by increased productivity and use of credit, had produced a volume of goods that workers with stagnant wages could not continue to purchase.</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br/>
      </w:r>
      <w:hyperlink r:id="rId6" w:history="1">
        <w:r>
          <w:rPr>
            <w:rStyle w:val="Hyperlink"/>
            <w:rFonts w:ascii="inherit" w:hAnsi="inherit" w:cs="Segoe UI"/>
            <w:b/>
            <w:bCs/>
            <w:color w:val="114488"/>
            <w:sz w:val="25"/>
            <w:szCs w:val="25"/>
            <w:bdr w:val="none" w:sz="0" w:space="0" w:color="auto" w:frame="1"/>
          </w:rPr>
          <w:t>Excessive Use of Credit</w:t>
        </w:r>
      </w:hyperlink>
      <w:hyperlink r:id="rId7" w:history="1">
        <w:r>
          <w:rPr>
            <w:rStyle w:val="Hyperlink"/>
            <w:rFonts w:ascii="inherit" w:hAnsi="inherit" w:cs="Segoe UI"/>
            <w:color w:val="114488"/>
            <w:sz w:val="25"/>
            <w:szCs w:val="25"/>
            <w:bdr w:val="none" w:sz="0" w:space="0" w:color="auto" w:frame="1"/>
          </w:rPr>
          <w:t>-</w:t>
        </w:r>
      </w:hyperlink>
      <w:r>
        <w:rPr>
          <w:rFonts w:ascii="inherit" w:hAnsi="inherit" w:cs="Segoe UI"/>
          <w:color w:val="444444"/>
          <w:sz w:val="25"/>
          <w:szCs w:val="25"/>
          <w:bdr w:val="none" w:sz="0" w:space="0" w:color="auto" w:frame="1"/>
        </w:rPr>
        <w:t>a belief of both consumers and business that the economic boom was permanent led to increased installment buying.  Advertising stimulated consumers’ desire for the exciting new appliances and cars that were being produced in abundance.</w:t>
      </w: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8" w:history="1">
        <w:r>
          <w:rPr>
            <w:rStyle w:val="Hyperlink"/>
            <w:rFonts w:ascii="inherit" w:hAnsi="inherit" w:cs="Segoe UI"/>
            <w:b/>
            <w:bCs/>
            <w:color w:val="114488"/>
            <w:sz w:val="25"/>
            <w:szCs w:val="25"/>
            <w:bdr w:val="none" w:sz="0" w:space="0" w:color="auto" w:frame="1"/>
          </w:rPr>
          <w:t>Stock Market Speculation</w:t>
        </w:r>
      </w:hyperlink>
      <w:r>
        <w:rPr>
          <w:rFonts w:ascii="Tw Cen MT" w:hAnsi="Tw Cen MT" w:cs="Segoe UI"/>
          <w:color w:val="444444"/>
          <w:sz w:val="25"/>
          <w:szCs w:val="25"/>
          <w:bdr w:val="none" w:sz="0" w:space="0" w:color="auto" w:frame="1"/>
        </w:rPr>
        <w:t>-speculation in the stock market, the practice of buying stocks and reselling for profit, reached its highest levels during the 1920s.  As speculation increased, many began buying stocks on margin (paying only a small percentage of the stock’s value and paying the rest on installment).  Investors depended that the price of the stock would increase so that they could repay the loan.  When stock prices dropped, the market collapsed, and many lost everything they had borrowed and invested.</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noProof/>
          <w:color w:val="444444"/>
          <w:sz w:val="20"/>
          <w:szCs w:val="20"/>
        </w:rPr>
        <w:drawing>
          <wp:inline distT="0" distB="0" distL="0" distR="0">
            <wp:extent cx="6607810" cy="1475105"/>
            <wp:effectExtent l="0" t="0" r="2540" b="0"/>
            <wp:docPr id="9" name="Picture 9" descr="http://apushcanvas.pbworks.com/f/1458558775/Stock%20So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08379" descr="http://apushcanvas.pbworks.com/f/1458558775/Stock%20Soa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07810" cy="1475105"/>
                    </a:xfrm>
                    <a:prstGeom prst="rect">
                      <a:avLst/>
                    </a:prstGeom>
                    <a:noFill/>
                    <a:ln>
                      <a:noFill/>
                    </a:ln>
                  </pic:spPr>
                </pic:pic>
              </a:graphicData>
            </a:graphic>
          </wp:inline>
        </w:drawing>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10" w:history="1">
        <w:r>
          <w:rPr>
            <w:rStyle w:val="Hyperlink"/>
            <w:rFonts w:ascii="inherit" w:hAnsi="inherit" w:cs="Segoe UI"/>
            <w:b/>
            <w:bCs/>
            <w:color w:val="114488"/>
            <w:sz w:val="29"/>
            <w:szCs w:val="29"/>
            <w:bdr w:val="none" w:sz="0" w:space="0" w:color="auto" w:frame="1"/>
          </w:rPr>
          <w:t>Unsound Banking Practices</w:t>
        </w:r>
      </w:hyperlink>
      <w:hyperlink r:id="rId11" w:history="1">
        <w:r>
          <w:rPr>
            <w:rStyle w:val="Hyperlink"/>
            <w:rFonts w:ascii="inherit" w:hAnsi="inherit" w:cs="Segoe UI"/>
            <w:color w:val="114488"/>
            <w:sz w:val="25"/>
            <w:szCs w:val="25"/>
            <w:bdr w:val="none" w:sz="0" w:space="0" w:color="auto" w:frame="1"/>
          </w:rPr>
          <w:t>-</w:t>
        </w:r>
      </w:hyperlink>
      <w:r>
        <w:rPr>
          <w:rFonts w:ascii="inherit" w:hAnsi="inherit" w:cs="Segoe UI"/>
          <w:color w:val="444444"/>
          <w:sz w:val="25"/>
          <w:szCs w:val="25"/>
          <w:bdr w:val="none" w:sz="0" w:space="0" w:color="auto" w:frame="1"/>
        </w:rPr>
        <w:t> Unencumbered by regulation, many banks invested their deposits in unsound ventures including buying stocks on margin.  Approximately</w:t>
      </w:r>
      <w:r>
        <w:rPr>
          <w:rStyle w:val="apple-converted-space"/>
          <w:rFonts w:ascii="inherit" w:hAnsi="inherit" w:cs="Segoe UI"/>
          <w:color w:val="444444"/>
          <w:sz w:val="25"/>
          <w:szCs w:val="25"/>
          <w:bdr w:val="none" w:sz="0" w:space="0" w:color="auto" w:frame="1"/>
        </w:rPr>
        <w:t> </w:t>
      </w:r>
      <w:r>
        <w:rPr>
          <w:rStyle w:val="Strong"/>
          <w:rFonts w:ascii="inherit" w:hAnsi="inherit" w:cs="Segoe UI"/>
          <w:color w:val="444444"/>
          <w:sz w:val="25"/>
          <w:szCs w:val="25"/>
          <w:bdr w:val="none" w:sz="0" w:space="0" w:color="auto" w:frame="1"/>
        </w:rPr>
        <w:t>5,000 banks</w:t>
      </w:r>
      <w:r>
        <w:rPr>
          <w:rStyle w:val="apple-converted-space"/>
          <w:rFonts w:ascii="inherit" w:hAnsi="inherit" w:cs="Segoe UI"/>
          <w:color w:val="444444"/>
          <w:sz w:val="25"/>
          <w:szCs w:val="25"/>
          <w:bdr w:val="none" w:sz="0" w:space="0" w:color="auto" w:frame="1"/>
        </w:rPr>
        <w:t> </w:t>
      </w:r>
      <w:r>
        <w:rPr>
          <w:rFonts w:ascii="inherit" w:hAnsi="inherit" w:cs="Segoe UI"/>
          <w:color w:val="444444"/>
          <w:sz w:val="25"/>
          <w:szCs w:val="25"/>
          <w:bdr w:val="none" w:sz="0" w:space="0" w:color="auto" w:frame="1"/>
        </w:rPr>
        <w:t>failed in the year following the stock market crash and resulted in the loss of $3.25 billion uninsured deposits.</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12" w:history="1">
        <w:r>
          <w:rPr>
            <w:rStyle w:val="Hyperlink"/>
            <w:rFonts w:ascii="inherit" w:hAnsi="inherit" w:cs="Segoe UI"/>
            <w:b/>
            <w:bCs/>
            <w:color w:val="114488"/>
            <w:sz w:val="25"/>
            <w:szCs w:val="25"/>
            <w:bdr w:val="none" w:sz="0" w:space="0" w:color="auto" w:frame="1"/>
          </w:rPr>
          <w:t>Uneven Distribution of Wealth</w:t>
        </w:r>
      </w:hyperlink>
      <w:r>
        <w:rPr>
          <w:rFonts w:ascii="Tw Cen MT" w:hAnsi="Tw Cen MT" w:cs="Segoe UI"/>
          <w:color w:val="444444"/>
          <w:sz w:val="25"/>
          <w:szCs w:val="25"/>
          <w:bdr w:val="none" w:sz="0" w:space="0" w:color="auto" w:frame="1"/>
        </w:rPr>
        <w:t>-economic success was not shared by all, as the top 5% of the richest Americans controlled over 33% of all income.  As the disparity between the wealthy and poor grew, many consumers were unable to afford to buy items they had purchased.</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Tw Cen MT" w:hAnsi="Tw Cen MT" w:cs="Segoe UI"/>
          <w:noProof/>
          <w:color w:val="444444"/>
          <w:sz w:val="25"/>
          <w:szCs w:val="25"/>
          <w:bdr w:val="none" w:sz="0" w:space="0" w:color="auto" w:frame="1"/>
        </w:rPr>
        <w:lastRenderedPageBreak/>
        <w:drawing>
          <wp:inline distT="0" distB="0" distL="0" distR="0">
            <wp:extent cx="6590665" cy="4002405"/>
            <wp:effectExtent l="0" t="0" r="635" b="0"/>
            <wp:docPr id="8" name="Picture 8" descr="http://apushcanvas.pbworks.com/f/Income%20Distribution%2C%2019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246239" descr="http://apushcanvas.pbworks.com/f/Income%20Distribution%2C%20192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90665" cy="4002405"/>
                    </a:xfrm>
                    <a:prstGeom prst="rect">
                      <a:avLst/>
                    </a:prstGeom>
                    <a:noFill/>
                    <a:ln>
                      <a:noFill/>
                    </a:ln>
                  </pic:spPr>
                </pic:pic>
              </a:graphicData>
            </a:graphic>
          </wp:inline>
        </w:drawing>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r>
        <w:rPr>
          <w:rFonts w:ascii="Segoe UI" w:hAnsi="Segoe UI" w:cs="Segoe UI"/>
          <w:noProof/>
          <w:color w:val="444444"/>
          <w:sz w:val="20"/>
          <w:szCs w:val="20"/>
        </w:rPr>
        <w:drawing>
          <wp:inline distT="0" distB="0" distL="0" distR="0" wp14:anchorId="3B635CCF" wp14:editId="6DEC4BC9">
            <wp:extent cx="6011846" cy="2092308"/>
            <wp:effectExtent l="0" t="0" r="0" b="3810"/>
            <wp:docPr id="7" name="Picture 7" descr="http://apushcanvas.pbworks.com/f/1364231614/1364231614/Human%20Mis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ushcanvas.pbworks.com/f/1364231614/1364231614/Human%20Misery.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2421" cy="2092508"/>
                    </a:xfrm>
                    <a:prstGeom prst="rect">
                      <a:avLst/>
                    </a:prstGeom>
                    <a:noFill/>
                    <a:ln>
                      <a:noFill/>
                    </a:ln>
                  </pic:spPr>
                </pic:pic>
              </a:graphicData>
            </a:graphic>
          </wp:inline>
        </w:drawing>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r>
        <w:rPr>
          <w:rStyle w:val="Strong"/>
          <w:rFonts w:ascii="Calibri" w:hAnsi="Calibri" w:cs="Segoe UI"/>
          <w:color w:val="444444"/>
          <w:sz w:val="25"/>
          <w:szCs w:val="25"/>
          <w:u w:val="single"/>
          <w:bdr w:val="none" w:sz="0" w:space="0" w:color="auto" w:frame="1"/>
        </w:rPr>
        <w:t>HUMAN MISERY</w:t>
      </w:r>
      <w:r>
        <w:rPr>
          <w:rFonts w:ascii="Calibri" w:hAnsi="Calibri" w:cs="Segoe UI"/>
          <w:b/>
          <w:bCs/>
          <w:color w:val="444444"/>
          <w:sz w:val="25"/>
          <w:szCs w:val="25"/>
          <w:bdr w:val="none" w:sz="0" w:space="0" w:color="auto" w:frame="1"/>
        </w:rPr>
        <w:br/>
      </w:r>
      <w:r>
        <w:rPr>
          <w:rStyle w:val="Strong"/>
          <w:rFonts w:ascii="Calibri" w:hAnsi="Calibri" w:cs="Segoe UI"/>
          <w:color w:val="444444"/>
          <w:sz w:val="25"/>
          <w:szCs w:val="25"/>
          <w:bdr w:val="none" w:sz="0" w:space="0" w:color="auto" w:frame="1"/>
        </w:rPr>
        <w:t>Farmers:</w:t>
      </w:r>
      <w:r>
        <w:rPr>
          <w:rStyle w:val="apple-converted-space"/>
          <w:rFonts w:ascii="Calibri" w:hAnsi="Calibri" w:cs="Segoe UI"/>
          <w:b/>
          <w:bCs/>
          <w:color w:val="444444"/>
          <w:sz w:val="25"/>
          <w:szCs w:val="25"/>
          <w:bdr w:val="none" w:sz="0" w:space="0" w:color="auto" w:frame="1"/>
        </w:rPr>
        <w:t> </w:t>
      </w:r>
      <w:r>
        <w:rPr>
          <w:rFonts w:ascii="Calibri" w:hAnsi="Calibri" w:cs="Segoe UI"/>
          <w:color w:val="444444"/>
          <w:sz w:val="25"/>
          <w:szCs w:val="25"/>
          <w:bdr w:val="none" w:sz="0" w:space="0" w:color="auto" w:frame="1"/>
        </w:rPr>
        <w:t>Farmers of the Great Plain’s faced several years of drought during the early 1930”s.  Dust storms swept across the plains removing much needed topsoil.  Many “Okies,” or migrant farmers, moved westward to find work.  Such hardships were depicted in John Steinbeck’s novel,</w:t>
      </w:r>
      <w:r>
        <w:rPr>
          <w:rStyle w:val="apple-converted-space"/>
          <w:rFonts w:ascii="Calibri" w:hAnsi="Calibri" w:cs="Segoe UI"/>
          <w:color w:val="444444"/>
          <w:sz w:val="25"/>
          <w:szCs w:val="25"/>
          <w:bdr w:val="none" w:sz="0" w:space="0" w:color="auto" w:frame="1"/>
        </w:rPr>
        <w:t> </w:t>
      </w:r>
      <w:r>
        <w:rPr>
          <w:rStyle w:val="Emphasis"/>
          <w:rFonts w:ascii="Calibri" w:hAnsi="Calibri" w:cs="Segoe UI"/>
          <w:color w:val="444444"/>
          <w:sz w:val="25"/>
          <w:szCs w:val="25"/>
          <w:bdr w:val="none" w:sz="0" w:space="0" w:color="auto" w:frame="1"/>
        </w:rPr>
        <w:t>The Grapes of Wrath</w:t>
      </w:r>
      <w:r>
        <w:rPr>
          <w:rFonts w:ascii="Calibri" w:hAnsi="Calibri" w:cs="Segoe UI"/>
          <w:color w:val="444444"/>
          <w:sz w:val="25"/>
          <w:szCs w:val="25"/>
          <w:bdr w:val="none" w:sz="0" w:space="0" w:color="auto" w:frame="1"/>
        </w:rPr>
        <w:t>. Due to problems such as </w:t>
      </w:r>
      <w:hyperlink r:id="rId15" w:history="1">
        <w:r>
          <w:rPr>
            <w:rStyle w:val="Hyperlink"/>
            <w:rFonts w:ascii="inherit" w:hAnsi="inherit" w:cs="Segoe UI"/>
            <w:color w:val="114488"/>
            <w:sz w:val="25"/>
            <w:szCs w:val="25"/>
            <w:bdr w:val="none" w:sz="0" w:space="0" w:color="auto" w:frame="1"/>
          </w:rPr>
          <w:t>the Dust Bowl </w:t>
        </w:r>
      </w:hyperlink>
      <w:r>
        <w:rPr>
          <w:rFonts w:ascii="Calibri" w:hAnsi="Calibri" w:cs="Segoe UI"/>
          <w:color w:val="444444"/>
          <w:sz w:val="25"/>
          <w:szCs w:val="25"/>
          <w:bdr w:val="none" w:sz="0" w:space="0" w:color="auto" w:frame="1"/>
        </w:rPr>
        <w:t>and surplus food stuffs, over one-half million farmers lost their farms during the Great Depression.</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5"/>
          <w:szCs w:val="25"/>
          <w:bdr w:val="none" w:sz="0" w:space="0" w:color="auto" w:frame="1"/>
        </w:rPr>
        <w:lastRenderedPageBreak/>
        <w:t>Workers: </w:t>
      </w:r>
      <w:r>
        <w:rPr>
          <w:rStyle w:val="apple-converted-space"/>
          <w:rFonts w:ascii="Calibri" w:hAnsi="Calibri" w:cs="Segoe UI"/>
          <w:b/>
          <w:bCs/>
          <w:color w:val="444444"/>
          <w:sz w:val="25"/>
          <w:szCs w:val="25"/>
          <w:bdr w:val="none" w:sz="0" w:space="0" w:color="auto" w:frame="1"/>
        </w:rPr>
        <w:t> </w:t>
      </w:r>
      <w:r>
        <w:rPr>
          <w:rFonts w:ascii="Calibri" w:hAnsi="Calibri" w:cs="Segoe UI"/>
          <w:color w:val="444444"/>
          <w:sz w:val="25"/>
          <w:szCs w:val="25"/>
          <w:bdr w:val="none" w:sz="0" w:space="0" w:color="auto" w:frame="1"/>
        </w:rPr>
        <w:t>By 1932, twelve million people, or 25% of the labor force, were unemployed.  Those workers who kept their jobs were forced to work for low wages.  Many of the unemployed lived in “</w:t>
      </w:r>
      <w:proofErr w:type="spellStart"/>
      <w:r>
        <w:rPr>
          <w:rFonts w:ascii="Calibri" w:hAnsi="Calibri" w:cs="Segoe UI"/>
          <w:color w:val="444444"/>
          <w:sz w:val="25"/>
          <w:szCs w:val="25"/>
          <w:bdr w:val="none" w:sz="0" w:space="0" w:color="auto" w:frame="1"/>
        </w:rPr>
        <w:t>Hoovervilles</w:t>
      </w:r>
      <w:proofErr w:type="spellEnd"/>
      <w:r>
        <w:rPr>
          <w:rFonts w:ascii="Calibri" w:hAnsi="Calibri" w:cs="Segoe UI"/>
          <w:color w:val="444444"/>
          <w:sz w:val="25"/>
          <w:szCs w:val="25"/>
          <w:bdr w:val="none" w:sz="0" w:space="0" w:color="auto" w:frame="1"/>
        </w:rPr>
        <w:t xml:space="preserve">,” or rundown towns, whose makeshift houses were made of cardboard and </w:t>
      </w:r>
      <w:proofErr w:type="gramStart"/>
      <w:r>
        <w:rPr>
          <w:rFonts w:ascii="Calibri" w:hAnsi="Calibri" w:cs="Segoe UI"/>
          <w:color w:val="444444"/>
          <w:sz w:val="25"/>
          <w:szCs w:val="25"/>
          <w:bdr w:val="none" w:sz="0" w:space="0" w:color="auto" w:frame="1"/>
        </w:rPr>
        <w:t>tin</w:t>
      </w:r>
      <w:proofErr w:type="gramEnd"/>
      <w:r>
        <w:rPr>
          <w:rFonts w:ascii="Calibri" w:hAnsi="Calibri" w:cs="Segoe UI"/>
          <w:color w:val="444444"/>
          <w:sz w:val="25"/>
          <w:szCs w:val="25"/>
          <w:bdr w:val="none" w:sz="0" w:space="0" w:color="auto" w:frame="1"/>
        </w:rPr>
        <w:t xml:space="preserve"> collected from dumps.  For millions of Americans, soup kitchens offered their only meals.</w:t>
      </w:r>
      <w:r>
        <w:rPr>
          <w:rFonts w:ascii="Calibri" w:hAnsi="Calibri" w:cs="Segoe UI"/>
          <w:color w:val="444444"/>
          <w:sz w:val="25"/>
          <w:szCs w:val="25"/>
          <w:bdr w:val="none" w:sz="0" w:space="0" w:color="auto" w:frame="1"/>
        </w:rPr>
        <w:br/>
      </w:r>
      <w:r>
        <w:rPr>
          <w:rFonts w:ascii="Calibri" w:hAnsi="Calibri" w:cs="Segoe UI"/>
          <w:color w:val="444444"/>
          <w:sz w:val="25"/>
          <w:szCs w:val="25"/>
          <w:bdr w:val="none" w:sz="0" w:space="0" w:color="auto" w:frame="1"/>
        </w:rPr>
        <w:br/>
      </w:r>
      <w:r>
        <w:rPr>
          <w:rStyle w:val="Strong"/>
          <w:rFonts w:ascii="Calibri" w:hAnsi="Calibri" w:cs="Segoe UI"/>
          <w:color w:val="444444"/>
          <w:sz w:val="25"/>
          <w:szCs w:val="25"/>
          <w:bdr w:val="none" w:sz="0" w:space="0" w:color="auto" w:frame="1"/>
        </w:rPr>
        <w:t>Minorities:</w:t>
      </w:r>
      <w:r>
        <w:rPr>
          <w:rStyle w:val="apple-converted-space"/>
          <w:rFonts w:ascii="Calibri" w:hAnsi="Calibri" w:cs="Segoe UI"/>
          <w:b/>
          <w:bCs/>
          <w:color w:val="444444"/>
          <w:sz w:val="25"/>
          <w:szCs w:val="25"/>
          <w:bdr w:val="none" w:sz="0" w:space="0" w:color="auto" w:frame="1"/>
        </w:rPr>
        <w:t> </w:t>
      </w:r>
      <w:r>
        <w:rPr>
          <w:rFonts w:ascii="Calibri" w:hAnsi="Calibri" w:cs="Segoe UI"/>
          <w:color w:val="444444"/>
          <w:sz w:val="25"/>
          <w:szCs w:val="25"/>
          <w:bdr w:val="none" w:sz="0" w:space="0" w:color="auto" w:frame="1"/>
        </w:rPr>
        <w:t> African Americans and women were extremely hard hit by the depression since they were the first to lose their jobs.  Both lost jobs at a more rapid rate than white males. </w:t>
      </w:r>
      <w:r>
        <w:rPr>
          <w:rStyle w:val="apple-converted-space"/>
          <w:rFonts w:ascii="Calibri" w:hAnsi="Calibri" w:cs="Segoe UI"/>
          <w:color w:val="444444"/>
          <w:sz w:val="25"/>
          <w:szCs w:val="25"/>
          <w:bdr w:val="none" w:sz="0" w:space="0" w:color="auto" w:frame="1"/>
        </w:rPr>
        <w:t> </w:t>
      </w:r>
      <w:r>
        <w:rPr>
          <w:rStyle w:val="Strong"/>
          <w:rFonts w:ascii="inherit" w:hAnsi="inherit" w:cs="Segoe UI"/>
          <w:color w:val="444444"/>
          <w:sz w:val="25"/>
          <w:szCs w:val="25"/>
          <w:bdr w:val="none" w:sz="0" w:space="0" w:color="auto" w:frame="1"/>
          <w:shd w:val="clear" w:color="auto" w:fill="FFFF00"/>
        </w:rPr>
        <w:t>In fact, the unemployment rate for them was twice that of whites.</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16" w:history="1">
        <w:r>
          <w:rPr>
            <w:rStyle w:val="Hyperlink"/>
            <w:rFonts w:ascii="inherit" w:hAnsi="inherit" w:cs="Segoe UI"/>
            <w:b/>
            <w:bCs/>
            <w:color w:val="114488"/>
            <w:sz w:val="25"/>
            <w:szCs w:val="25"/>
            <w:bdr w:val="none" w:sz="0" w:space="0" w:color="auto" w:frame="1"/>
          </w:rPr>
          <w:t>Bonus Army</w:t>
        </w:r>
      </w:hyperlink>
      <w:r>
        <w:rPr>
          <w:rStyle w:val="Strong"/>
          <w:rFonts w:ascii="Calibri" w:hAnsi="Calibri" w:cs="Segoe UI"/>
          <w:color w:val="444444"/>
          <w:sz w:val="25"/>
          <w:szCs w:val="25"/>
          <w:bdr w:val="none" w:sz="0" w:space="0" w:color="auto" w:frame="1"/>
        </w:rPr>
        <w:t>:</w:t>
      </w:r>
      <w:r>
        <w:rPr>
          <w:rStyle w:val="apple-converted-space"/>
          <w:rFonts w:ascii="Calibri" w:hAnsi="Calibri" w:cs="Segoe UI"/>
          <w:b/>
          <w:bCs/>
          <w:color w:val="444444"/>
          <w:sz w:val="25"/>
          <w:szCs w:val="25"/>
          <w:bdr w:val="none" w:sz="0" w:space="0" w:color="auto" w:frame="1"/>
        </w:rPr>
        <w:t> </w:t>
      </w:r>
      <w:r>
        <w:rPr>
          <w:rFonts w:ascii="Calibri" w:hAnsi="Calibri" w:cs="Segoe UI"/>
          <w:color w:val="444444"/>
          <w:sz w:val="25"/>
          <w:szCs w:val="25"/>
          <w:bdr w:val="none" w:sz="0" w:space="0" w:color="auto" w:frame="1"/>
        </w:rPr>
        <w:t>In the summer of 1932, thousands of World War I veterans, many of whom were unemployed, marched to Washington, D.C.  They set up camp and vowed to stay until they received their war service bonuses due to be paid to them in 1945.  When a bill in Congress to provide early payment was defeated, all but 2,000 of the veterans grudgingly left the Capital. President Hoover sent in the U.S. Army to forcibly remove the remaining veterans.  </w:t>
      </w:r>
      <w:hyperlink r:id="rId17" w:history="1">
        <w:r>
          <w:rPr>
            <w:rStyle w:val="Hyperlink"/>
            <w:rFonts w:ascii="inherit" w:hAnsi="inherit" w:cs="Segoe UI"/>
            <w:color w:val="114488"/>
            <w:sz w:val="25"/>
            <w:szCs w:val="25"/>
            <w:bdr w:val="none" w:sz="0" w:space="0" w:color="auto" w:frame="1"/>
          </w:rPr>
          <w:t>http://www.youtube.com/watch?v=IiMuzkpT8Xs</w:t>
        </w:r>
      </w:hyperlink>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Calibri" w:hAnsi="Calibri" w:cs="Segoe UI"/>
          <w:color w:val="444444"/>
          <w:sz w:val="25"/>
          <w:szCs w:val="25"/>
          <w:bdr w:val="none" w:sz="0" w:space="0" w:color="auto" w:frame="1"/>
        </w:rPr>
        <w:br/>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Segoe UI" w:hAnsi="Segoe UI" w:cs="Segoe UI"/>
          <w:noProof/>
          <w:color w:val="444444"/>
          <w:sz w:val="20"/>
          <w:szCs w:val="20"/>
        </w:rPr>
        <w:drawing>
          <wp:inline distT="0" distB="0" distL="0" distR="0">
            <wp:extent cx="6728230" cy="2315998"/>
            <wp:effectExtent l="0" t="0" r="0" b="8255"/>
            <wp:docPr id="6" name="Picture 6" descr="http://apushcanvas.pbworks.com/f/1395749856/CoxeyBon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196156" descr="http://apushcanvas.pbworks.com/f/1395749856/CoxeyBonus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8430" cy="2316067"/>
                    </a:xfrm>
                    <a:prstGeom prst="rect">
                      <a:avLst/>
                    </a:prstGeom>
                    <a:noFill/>
                    <a:ln>
                      <a:noFill/>
                    </a:ln>
                  </pic:spPr>
                </pic:pic>
              </a:graphicData>
            </a:graphic>
          </wp:inline>
        </w:drawing>
      </w:r>
      <w:r>
        <w:rPr>
          <w:rFonts w:ascii="Segoe UI" w:hAnsi="Segoe UI" w:cs="Segoe UI"/>
          <w:color w:val="444444"/>
          <w:sz w:val="20"/>
          <w:szCs w:val="20"/>
        </w:rPr>
        <w:br/>
      </w:r>
      <w:r>
        <w:rPr>
          <w:rFonts w:ascii="inherit" w:hAnsi="inherit" w:cs="Segoe UI"/>
          <w:color w:val="444444"/>
          <w:sz w:val="29"/>
          <w:szCs w:val="29"/>
          <w:bdr w:val="none" w:sz="0" w:space="0" w:color="auto" w:frame="1"/>
        </w:rPr>
        <w:t xml:space="preserve">Coxey's Army (1894) vs. </w:t>
      </w:r>
      <w:proofErr w:type="gramStart"/>
      <w:r>
        <w:rPr>
          <w:rFonts w:ascii="inherit" w:hAnsi="inherit" w:cs="Segoe UI"/>
          <w:color w:val="444444"/>
          <w:sz w:val="29"/>
          <w:szCs w:val="29"/>
          <w:bdr w:val="none" w:sz="0" w:space="0" w:color="auto" w:frame="1"/>
        </w:rPr>
        <w:t>The</w:t>
      </w:r>
      <w:proofErr w:type="gramEnd"/>
      <w:r>
        <w:rPr>
          <w:rFonts w:ascii="inherit" w:hAnsi="inherit" w:cs="Segoe UI"/>
          <w:color w:val="444444"/>
          <w:sz w:val="29"/>
          <w:szCs w:val="29"/>
          <w:bdr w:val="none" w:sz="0" w:space="0" w:color="auto" w:frame="1"/>
        </w:rPr>
        <w:t xml:space="preserve"> Bonus Army (1932)</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Segoe UI" w:hAnsi="Segoe UI" w:cs="Segoe UI"/>
          <w:noProof/>
          <w:color w:val="444444"/>
          <w:sz w:val="20"/>
          <w:szCs w:val="20"/>
        </w:rPr>
        <w:lastRenderedPageBreak/>
        <w:drawing>
          <wp:inline distT="0" distB="0" distL="0" distR="0">
            <wp:extent cx="3959424" cy="3199821"/>
            <wp:effectExtent l="0" t="0" r="3175" b="635"/>
            <wp:docPr id="5" name="Picture 5" descr="http://apushcanvas.pbworks.com/f/1364208463/Econmic%20Cris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302264" descr="http://apushcanvas.pbworks.com/f/1364208463/Econmic%20Crisi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59315" cy="3199733"/>
                    </a:xfrm>
                    <a:prstGeom prst="rect">
                      <a:avLst/>
                    </a:prstGeom>
                    <a:noFill/>
                    <a:ln>
                      <a:noFill/>
                    </a:ln>
                  </pic:spPr>
                </pic:pic>
              </a:graphicData>
            </a:graphic>
          </wp:inline>
        </w:drawing>
      </w:r>
      <w:r>
        <w:rPr>
          <w:rFonts w:ascii="Segoe UI" w:hAnsi="Segoe UI" w:cs="Segoe UI"/>
          <w:color w:val="444444"/>
          <w:sz w:val="20"/>
          <w:szCs w:val="20"/>
        </w:rPr>
        <w:t> </w:t>
      </w:r>
      <w:r>
        <w:rPr>
          <w:rFonts w:ascii="Segoe UI" w:hAnsi="Segoe UI" w:cs="Segoe UI"/>
          <w:color w:val="444444"/>
          <w:sz w:val="20"/>
          <w:szCs w:val="20"/>
        </w:rPr>
        <w:br/>
      </w:r>
      <w:hyperlink r:id="rId20" w:history="1">
        <w:r>
          <w:rPr>
            <w:rStyle w:val="Hyperlink"/>
            <w:rFonts w:ascii="inherit" w:hAnsi="inherit" w:cs="Segoe UI"/>
            <w:color w:val="114488"/>
            <w:sz w:val="25"/>
            <w:szCs w:val="25"/>
            <w:bdr w:val="none" w:sz="0" w:space="0" w:color="auto" w:frame="1"/>
          </w:rPr>
          <w:t>Hoover and limited government </w:t>
        </w:r>
      </w:hyperlink>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Tw Cen MT" w:hAnsi="Tw Cen MT" w:cs="Segoe UI"/>
          <w:color w:val="444444"/>
          <w:sz w:val="25"/>
          <w:szCs w:val="25"/>
          <w:bdr w:val="none" w:sz="0" w:space="0" w:color="auto" w:frame="1"/>
        </w:rPr>
        <w:t>Hoover’s “Trickle Down” Economics: Too Little Too Late?</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Tw Cen MT" w:hAnsi="Tw Cen MT" w:cs="Segoe UI"/>
          <w:color w:val="444444"/>
          <w:sz w:val="25"/>
          <w:szCs w:val="25"/>
          <w:bdr w:val="none" w:sz="0" w:space="0" w:color="auto" w:frame="1"/>
        </w:rPr>
        <w:t xml:space="preserve">Hoover believed, wrongly, that prosperity would soon return and that government should not interfere in the economy’s recovery.  </w:t>
      </w:r>
      <w:proofErr w:type="gramStart"/>
      <w:r>
        <w:rPr>
          <w:rFonts w:ascii="Tw Cen MT" w:hAnsi="Tw Cen MT" w:cs="Segoe UI"/>
          <w:color w:val="444444"/>
          <w:sz w:val="25"/>
          <w:szCs w:val="25"/>
          <w:bdr w:val="none" w:sz="0" w:space="0" w:color="auto" w:frame="1"/>
        </w:rPr>
        <w:t>Between 1929-1930</w:t>
      </w:r>
      <w:proofErr w:type="gramEnd"/>
      <w:r>
        <w:rPr>
          <w:rFonts w:ascii="Tw Cen MT" w:hAnsi="Tw Cen MT" w:cs="Segoe UI"/>
          <w:color w:val="444444"/>
          <w:sz w:val="25"/>
          <w:szCs w:val="25"/>
          <w:bdr w:val="none" w:sz="0" w:space="0" w:color="auto" w:frame="1"/>
        </w:rPr>
        <w:t xml:space="preserve"> he made private overtures to business leaders, asking that they voluntarily keep wages stable as well as make public pronouncement to restore confidence in the economy. In addition, he vowed to maintain a balanced federal budget and hesitated to ask Congress for legislative action on the economy, fearing that government assistance to individuals would destroy their self-reliance.  </w:t>
      </w:r>
      <w:proofErr w:type="gramStart"/>
      <w:r>
        <w:rPr>
          <w:rFonts w:ascii="Tw Cen MT" w:hAnsi="Tw Cen MT" w:cs="Segoe UI"/>
          <w:color w:val="444444"/>
          <w:sz w:val="25"/>
          <w:szCs w:val="25"/>
          <w:bdr w:val="none" w:sz="0" w:space="0" w:color="auto" w:frame="1"/>
        </w:rPr>
        <w:t>Between 1930-1931 Hoover</w:t>
      </w:r>
      <w:proofErr w:type="gramEnd"/>
      <w:r>
        <w:rPr>
          <w:rFonts w:ascii="Tw Cen MT" w:hAnsi="Tw Cen MT" w:cs="Segoe UI"/>
          <w:color w:val="444444"/>
          <w:sz w:val="25"/>
          <w:szCs w:val="25"/>
          <w:bdr w:val="none" w:sz="0" w:space="0" w:color="auto" w:frame="1"/>
        </w:rPr>
        <w:t xml:space="preserve"> signed into law the</w:t>
      </w:r>
      <w:r>
        <w:rPr>
          <w:rStyle w:val="apple-converted-space"/>
          <w:rFonts w:ascii="Tw Cen MT" w:hAnsi="Tw Cen MT" w:cs="Segoe UI"/>
          <w:color w:val="444444"/>
          <w:sz w:val="25"/>
          <w:szCs w:val="25"/>
          <w:bdr w:val="none" w:sz="0" w:space="0" w:color="auto" w:frame="1"/>
        </w:rPr>
        <w:t> </w:t>
      </w:r>
      <w:hyperlink r:id="rId21" w:history="1">
        <w:r>
          <w:rPr>
            <w:rStyle w:val="Hyperlink"/>
            <w:rFonts w:ascii="inherit" w:hAnsi="inherit" w:cs="Segoe UI"/>
            <w:color w:val="114488"/>
            <w:sz w:val="25"/>
            <w:szCs w:val="25"/>
            <w:bdr w:val="none" w:sz="0" w:space="0" w:color="auto" w:frame="1"/>
          </w:rPr>
          <w:t>Smoot-Hawley Tariff</w:t>
        </w:r>
      </w:hyperlink>
      <w:r>
        <w:rPr>
          <w:rStyle w:val="apple-converted-space"/>
          <w:rFonts w:ascii="inherit" w:hAnsi="inherit" w:cs="Segoe UI"/>
          <w:color w:val="444444"/>
          <w:sz w:val="25"/>
          <w:szCs w:val="25"/>
          <w:bdr w:val="none" w:sz="0" w:space="0" w:color="auto" w:frame="1"/>
          <w:shd w:val="clear" w:color="auto" w:fill="FFFF00"/>
        </w:rPr>
        <w:t> </w:t>
      </w:r>
      <w:r>
        <w:rPr>
          <w:rFonts w:ascii="inherit" w:hAnsi="inherit" w:cs="Segoe UI"/>
          <w:color w:val="444444"/>
          <w:sz w:val="25"/>
          <w:szCs w:val="25"/>
          <w:bdr w:val="none" w:sz="0" w:space="0" w:color="auto" w:frame="1"/>
          <w:shd w:val="clear" w:color="auto" w:fill="FFFF00"/>
        </w:rPr>
        <w:t>(1930)</w:t>
      </w:r>
      <w:r>
        <w:rPr>
          <w:rStyle w:val="apple-converted-space"/>
          <w:rFonts w:ascii="Tw Cen MT" w:hAnsi="Tw Cen MT" w:cs="Segoe UI"/>
          <w:color w:val="444444"/>
          <w:sz w:val="25"/>
          <w:szCs w:val="25"/>
          <w:bdr w:val="none" w:sz="0" w:space="0" w:color="auto" w:frame="1"/>
        </w:rPr>
        <w:t> </w:t>
      </w:r>
      <w:r>
        <w:rPr>
          <w:rFonts w:ascii="Tw Cen MT" w:hAnsi="Tw Cen MT" w:cs="Segoe UI"/>
          <w:color w:val="444444"/>
          <w:sz w:val="25"/>
          <w:szCs w:val="25"/>
          <w:bdr w:val="none" w:sz="0" w:space="0" w:color="auto" w:frame="1"/>
        </w:rPr>
        <w:t>to protect US industries and proposed a moratorium (1931) on the payment of international debts.  The international economy suffered from massive loan defaults, and banks on both sides of the Atlantic scramble to meet the demands of the many depositors withdrawing their money.</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Tw Cen MT" w:hAnsi="Tw Cen MT" w:cs="Segoe UI"/>
          <w:color w:val="444444"/>
          <w:sz w:val="25"/>
          <w:szCs w:val="25"/>
          <w:bdr w:val="none" w:sz="0" w:space="0" w:color="auto" w:frame="1"/>
        </w:rPr>
        <w:t xml:space="preserve">By 1931, Hoover was convinced that some government action was needed to pull the US economy out of its doldrums.  </w:t>
      </w:r>
      <w:proofErr w:type="gramStart"/>
      <w:r>
        <w:rPr>
          <w:rFonts w:ascii="Tw Cen MT" w:hAnsi="Tw Cen MT" w:cs="Segoe UI"/>
          <w:color w:val="444444"/>
          <w:sz w:val="25"/>
          <w:szCs w:val="25"/>
          <w:bdr w:val="none" w:sz="0" w:space="0" w:color="auto" w:frame="1"/>
        </w:rPr>
        <w:t>Between 1931-1932</w:t>
      </w:r>
      <w:proofErr w:type="gramEnd"/>
      <w:r>
        <w:rPr>
          <w:rFonts w:ascii="Tw Cen MT" w:hAnsi="Tw Cen MT" w:cs="Segoe UI"/>
          <w:color w:val="444444"/>
          <w:sz w:val="25"/>
          <w:szCs w:val="25"/>
          <w:bdr w:val="none" w:sz="0" w:space="0" w:color="auto" w:frame="1"/>
        </w:rPr>
        <w:t xml:space="preserve"> he supported and signed into law programs that offered assistance to indebted farmers and struggling businesses.</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inherit" w:hAnsi="inherit" w:cs="Segoe UI"/>
          <w:noProof/>
          <w:color w:val="000000"/>
          <w:sz w:val="29"/>
          <w:szCs w:val="29"/>
          <w:bdr w:val="none" w:sz="0" w:space="0" w:color="auto" w:frame="1"/>
        </w:rPr>
        <w:lastRenderedPageBreak/>
        <w:drawing>
          <wp:inline distT="0" distB="0" distL="0" distR="0">
            <wp:extent cx="4423354" cy="5279366"/>
            <wp:effectExtent l="0" t="0" r="0" b="0"/>
            <wp:docPr id="4" name="Picture 4" descr="http://apushcanvas.pbworks.com/f/1458493920/Tricle%20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450153" descr="http://apushcanvas.pbworks.com/f/1458493920/Tricle%20Down.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23345" cy="5279355"/>
                    </a:xfrm>
                    <a:prstGeom prst="rect">
                      <a:avLst/>
                    </a:prstGeom>
                    <a:noFill/>
                    <a:ln>
                      <a:noFill/>
                    </a:ln>
                  </pic:spPr>
                </pic:pic>
              </a:graphicData>
            </a:graphic>
          </wp:inline>
        </w:drawing>
      </w:r>
      <w:r>
        <w:rPr>
          <w:rFonts w:ascii="inherit" w:hAnsi="inherit" w:cs="Segoe UI"/>
          <w:color w:val="000000"/>
          <w:sz w:val="29"/>
          <w:szCs w:val="29"/>
          <w:bdr w:val="none" w:sz="0" w:space="0" w:color="auto" w:frame="1"/>
        </w:rPr>
        <w:br/>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Tw Cen MT" w:hAnsi="Tw Cen MT" w:cs="Segoe UI"/>
          <w:color w:val="444444"/>
          <w:sz w:val="25"/>
          <w:szCs w:val="25"/>
          <w:bdr w:val="none" w:sz="0" w:space="0" w:color="auto" w:frame="1"/>
        </w:rPr>
        <w:t>Federal Farm Board</w:t>
      </w:r>
      <w:r>
        <w:rPr>
          <w:rFonts w:ascii="Tw Cen MT" w:hAnsi="Tw Cen MT" w:cs="Segoe UI"/>
          <w:color w:val="444444"/>
          <w:sz w:val="25"/>
          <w:szCs w:val="25"/>
          <w:bdr w:val="none" w:sz="0" w:space="0" w:color="auto" w:frame="1"/>
        </w:rPr>
        <w:t>-the Farm board was actually created in 1929, but its powers were later enlarged to meet the economic crisis.  The board was authorized to help farmers stabilize prices by temporarily holding surplus grain and cotton in storage.  The program, however, was too modest to handle the continued overproduction of farm goods.</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Tw Cen MT" w:hAnsi="Tw Cen MT" w:cs="Segoe UI"/>
          <w:color w:val="444444"/>
          <w:sz w:val="25"/>
          <w:szCs w:val="25"/>
          <w:bdr w:val="none" w:sz="0" w:space="0" w:color="auto" w:frame="1"/>
        </w:rPr>
        <w:t>Relief Payments</w:t>
      </w:r>
      <w:r>
        <w:rPr>
          <w:rFonts w:ascii="Tw Cen MT" w:hAnsi="Tw Cen MT" w:cs="Segoe UI"/>
          <w:color w:val="444444"/>
          <w:sz w:val="25"/>
          <w:szCs w:val="25"/>
          <w:bdr w:val="none" w:sz="0" w:space="0" w:color="auto" w:frame="1"/>
        </w:rPr>
        <w:t>-believing them to be</w:t>
      </w:r>
      <w:r>
        <w:rPr>
          <w:rStyle w:val="apple-converted-space"/>
          <w:rFonts w:ascii="Tw Cen MT" w:hAnsi="Tw Cen MT" w:cs="Segoe UI"/>
          <w:color w:val="444444"/>
          <w:sz w:val="25"/>
          <w:szCs w:val="25"/>
          <w:bdr w:val="none" w:sz="0" w:space="0" w:color="auto" w:frame="1"/>
        </w:rPr>
        <w:t> </w:t>
      </w:r>
      <w:r>
        <w:rPr>
          <w:rFonts w:ascii="inherit" w:hAnsi="inherit" w:cs="Segoe UI"/>
          <w:color w:val="444444"/>
          <w:sz w:val="25"/>
          <w:szCs w:val="25"/>
          <w:bdr w:val="none" w:sz="0" w:space="0" w:color="auto" w:frame="1"/>
          <w:shd w:val="clear" w:color="auto" w:fill="FFFF00"/>
        </w:rPr>
        <w:t>primarily a local concern</w:t>
      </w:r>
      <w:r>
        <w:rPr>
          <w:rFonts w:ascii="Tw Cen MT" w:hAnsi="Tw Cen MT" w:cs="Segoe UI"/>
          <w:color w:val="444444"/>
          <w:sz w:val="25"/>
          <w:szCs w:val="25"/>
          <w:bdr w:val="none" w:sz="0" w:space="0" w:color="auto" w:frame="1"/>
        </w:rPr>
        <w:t>, Hoover provided the state governments with 20% of the funds needed to help those suffering from the depression.  Unfortunately, the states were unable to adequately provide the necessary funds to make up the difference.</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hyperlink r:id="rId23" w:history="1">
        <w:r>
          <w:rPr>
            <w:rStyle w:val="Hyperlink"/>
            <w:rFonts w:ascii="inherit" w:hAnsi="inherit" w:cs="Segoe UI"/>
            <w:b/>
            <w:bCs/>
            <w:color w:val="114488"/>
            <w:sz w:val="25"/>
            <w:szCs w:val="25"/>
            <w:bdr w:val="none" w:sz="0" w:space="0" w:color="auto" w:frame="1"/>
          </w:rPr>
          <w:t>Reconstruction Finance Corporation</w:t>
        </w:r>
      </w:hyperlink>
      <w:r>
        <w:rPr>
          <w:rFonts w:ascii="Tw Cen MT" w:hAnsi="Tw Cen MT" w:cs="Segoe UI"/>
          <w:color w:val="444444"/>
          <w:sz w:val="25"/>
          <w:szCs w:val="25"/>
          <w:bdr w:val="none" w:sz="0" w:space="0" w:color="auto" w:frame="1"/>
        </w:rPr>
        <w:t xml:space="preserve">: “Trickle Down” Economics-this federally-funded, government-owned corporation was created by Congress in 1932 as a measure for propping up faltering railroads, banks, life insurance companies and other financial institutions.  The </w:t>
      </w:r>
      <w:r>
        <w:rPr>
          <w:rFonts w:ascii="Tw Cen MT" w:hAnsi="Tw Cen MT" w:cs="Segoe UI"/>
          <w:color w:val="444444"/>
          <w:sz w:val="25"/>
          <w:szCs w:val="25"/>
          <w:bdr w:val="none" w:sz="0" w:space="0" w:color="auto" w:frame="1"/>
        </w:rPr>
        <w:lastRenderedPageBreak/>
        <w:t xml:space="preserve">president reasoned that emergency loans from the RFC could help to stabilize these key industries.  The benefits would then “trickle down” to smaller businesses and workers and ultimately bring recovery. Overall, by 1932, millions of unemployed workers and impoverished farmers were in a state bordering on desperation.  The depression’s worst year—1932—happened to be a presidential election year.  The disheartened Republicans nominated Hoover, who warned that a Democratic victory would only result in worse economic problems.  In the </w:t>
      </w:r>
      <w:proofErr w:type="spellStart"/>
      <w:r>
        <w:rPr>
          <w:rFonts w:ascii="Tw Cen MT" w:hAnsi="Tw Cen MT" w:cs="Segoe UI"/>
          <w:color w:val="444444"/>
          <w:sz w:val="25"/>
          <w:szCs w:val="25"/>
          <w:bdr w:val="none" w:sz="0" w:space="0" w:color="auto" w:frame="1"/>
        </w:rPr>
        <w:t>voters</w:t>
      </w:r>
      <w:proofErr w:type="spellEnd"/>
      <w:r>
        <w:rPr>
          <w:rFonts w:ascii="Tw Cen MT" w:hAnsi="Tw Cen MT" w:cs="Segoe UI"/>
          <w:color w:val="444444"/>
          <w:sz w:val="25"/>
          <w:szCs w:val="25"/>
          <w:bdr w:val="none" w:sz="0" w:space="0" w:color="auto" w:frame="1"/>
        </w:rPr>
        <w:t xml:space="preserve"> minds, the only real issue was the depression, and which candidate—Hoover or Franklin Roosevelt—could “pilot” the economy back to recover.  Almost 60% of them concluded that it was time for a change.</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Segoe UI" w:hAnsi="Segoe UI" w:cs="Segoe UI"/>
          <w:noProof/>
          <w:color w:val="444444"/>
          <w:sz w:val="20"/>
          <w:szCs w:val="20"/>
        </w:rPr>
        <w:drawing>
          <wp:inline distT="0" distB="0" distL="0" distR="0">
            <wp:extent cx="4485640" cy="3329940"/>
            <wp:effectExtent l="0" t="0" r="0" b="3810"/>
            <wp:docPr id="3" name="Picture 3" descr="http://apushcanvas.pbworks.com/f/1364208561/Blame%20it%20on%20Ho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675267" descr="http://apushcanvas.pbworks.com/f/1364208561/Blame%20it%20on%20Hoover.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485640" cy="3329940"/>
                    </a:xfrm>
                    <a:prstGeom prst="rect">
                      <a:avLst/>
                    </a:prstGeom>
                    <a:noFill/>
                    <a:ln>
                      <a:noFill/>
                    </a:ln>
                  </pic:spPr>
                </pic:pic>
              </a:graphicData>
            </a:graphic>
          </wp:inline>
        </w:drawing>
      </w: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Segoe UI" w:hAnsi="Segoe UI" w:cs="Segoe UI"/>
          <w:noProof/>
          <w:color w:val="444444"/>
          <w:sz w:val="20"/>
          <w:szCs w:val="20"/>
        </w:rPr>
        <w:lastRenderedPageBreak/>
        <w:drawing>
          <wp:inline distT="0" distB="0" distL="0" distR="0">
            <wp:extent cx="5891081" cy="6150634"/>
            <wp:effectExtent l="0" t="0" r="0" b="2540"/>
            <wp:docPr id="2" name="Picture 2" descr="http://apushcanvas.pbworks.com/f/1395747812/1928%201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357677" descr="http://apushcanvas.pbworks.com/f/1395747812/1928%201932.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1270" cy="6150832"/>
                    </a:xfrm>
                    <a:prstGeom prst="rect">
                      <a:avLst/>
                    </a:prstGeom>
                    <a:noFill/>
                    <a:ln>
                      <a:noFill/>
                    </a:ln>
                  </pic:spPr>
                </pic:pic>
              </a:graphicData>
            </a:graphic>
          </wp:inline>
        </w:drawing>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r>
        <w:rPr>
          <w:rStyle w:val="Strong"/>
          <w:rFonts w:ascii="Calibri" w:hAnsi="Calibri" w:cs="Segoe UI"/>
          <w:color w:val="444444"/>
          <w:sz w:val="25"/>
          <w:szCs w:val="25"/>
          <w:bdr w:val="none" w:sz="0" w:space="0" w:color="auto" w:frame="1"/>
        </w:rPr>
        <w:t>Franklin Roosevelt:</w:t>
      </w:r>
      <w:r>
        <w:rPr>
          <w:rStyle w:val="apple-converted-space"/>
          <w:rFonts w:ascii="Calibri" w:hAnsi="Calibri" w:cs="Segoe UI"/>
          <w:b/>
          <w:bCs/>
          <w:color w:val="444444"/>
          <w:sz w:val="25"/>
          <w:szCs w:val="25"/>
          <w:bdr w:val="none" w:sz="0" w:space="0" w:color="auto" w:frame="1"/>
        </w:rPr>
        <w:t> </w:t>
      </w:r>
      <w:r>
        <w:rPr>
          <w:rFonts w:ascii="Calibri" w:hAnsi="Calibri" w:cs="Segoe UI"/>
          <w:color w:val="444444"/>
          <w:sz w:val="25"/>
          <w:szCs w:val="25"/>
          <w:bdr w:val="none" w:sz="0" w:space="0" w:color="auto" w:frame="1"/>
        </w:rPr>
        <w:t>A Democrat, President Roosevelt felt the federal government should guide the country out of the depression.  He created a Relief, Recovery, and Reform program which called for a tremendous increase in taxes and the use of deficit financing in order to create millions of jobs for the unemployed.  Called “</w:t>
      </w:r>
      <w:r>
        <w:rPr>
          <w:rStyle w:val="Strong"/>
          <w:rFonts w:ascii="Calibri" w:hAnsi="Calibri" w:cs="Segoe UI"/>
          <w:color w:val="444444"/>
          <w:sz w:val="25"/>
          <w:szCs w:val="25"/>
          <w:bdr w:val="none" w:sz="0" w:space="0" w:color="auto" w:frame="1"/>
        </w:rPr>
        <w:t>pump priming,</w:t>
      </w:r>
      <w:r>
        <w:rPr>
          <w:rFonts w:ascii="Calibri" w:hAnsi="Calibri" w:cs="Segoe UI"/>
          <w:color w:val="444444"/>
          <w:sz w:val="25"/>
          <w:szCs w:val="25"/>
          <w:bdr w:val="none" w:sz="0" w:space="0" w:color="auto" w:frame="1"/>
        </w:rPr>
        <w:t>” Roosevelt wanted to increase employment and create new programs to aid the poor.  Roosevelt hoped this would lead to increased consumer spending and in turn help businesses prosper as sales increased.</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lastRenderedPageBreak/>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jc w:val="center"/>
        <w:textAlignment w:val="baseline"/>
        <w:rPr>
          <w:rFonts w:ascii="Segoe UI" w:hAnsi="Segoe UI" w:cs="Segoe UI"/>
          <w:color w:val="444444"/>
          <w:sz w:val="20"/>
          <w:szCs w:val="20"/>
        </w:rPr>
      </w:pPr>
      <w:r>
        <w:rPr>
          <w:rFonts w:ascii="Tw Cen MT" w:hAnsi="Tw Cen MT" w:cs="Segoe UI"/>
          <w:noProof/>
          <w:color w:val="444444"/>
          <w:sz w:val="25"/>
          <w:szCs w:val="25"/>
          <w:bdr w:val="none" w:sz="0" w:space="0" w:color="auto" w:frame="1"/>
        </w:rPr>
        <w:drawing>
          <wp:inline distT="0" distB="0" distL="0" distR="0">
            <wp:extent cx="6116320" cy="4131945"/>
            <wp:effectExtent l="0" t="0" r="0" b="1905"/>
            <wp:docPr id="1" name="Picture 1" descr="http://apushcanvas.pbworks.com/f/1331927189/Pump%20Pri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Image121052" descr="http://apushcanvas.pbworks.com/f/1331927189/Pump%20Priming.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6320" cy="4131945"/>
                    </a:xfrm>
                    <a:prstGeom prst="rect">
                      <a:avLst/>
                    </a:prstGeom>
                    <a:noFill/>
                    <a:ln>
                      <a:noFill/>
                    </a:ln>
                  </pic:spPr>
                </pic:pic>
              </a:graphicData>
            </a:graphic>
          </wp:inline>
        </w:drawing>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Segoe UI" w:hAnsi="Segoe UI" w:cs="Segoe UI"/>
          <w:color w:val="444444"/>
          <w:sz w:val="20"/>
          <w:szCs w:val="20"/>
        </w:rPr>
        <w:t> </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0"/>
          <w:szCs w:val="20"/>
          <w:bdr w:val="none" w:sz="0" w:space="0" w:color="auto" w:frame="1"/>
        </w:rPr>
        <w:t>The Great Depression fundamentally reshapes the way the American people think about the role of government</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0"/>
          <w:szCs w:val="20"/>
          <w:bdr w:val="none" w:sz="0" w:space="0" w:color="auto" w:frame="1"/>
        </w:rPr>
        <w:t>#1</w:t>
      </w:r>
      <w:r>
        <w:rPr>
          <w:rStyle w:val="apple-converted-space"/>
          <w:rFonts w:ascii="Calibri" w:hAnsi="Calibri" w:cs="Segoe UI"/>
          <w:color w:val="444444"/>
          <w:sz w:val="20"/>
          <w:szCs w:val="20"/>
          <w:bdr w:val="none" w:sz="0" w:space="0" w:color="auto" w:frame="1"/>
        </w:rPr>
        <w:t> </w:t>
      </w:r>
      <w:r>
        <w:rPr>
          <w:rFonts w:ascii="Calibri" w:hAnsi="Calibri" w:cs="Segoe UI"/>
          <w:color w:val="444444"/>
          <w:sz w:val="20"/>
          <w:szCs w:val="20"/>
          <w:bdr w:val="none" w:sz="0" w:space="0" w:color="auto" w:frame="1"/>
        </w:rPr>
        <w:t>Creates security in the system to change the length and harshness of business cycle</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Style w:val="Strong"/>
          <w:rFonts w:ascii="Calibri" w:hAnsi="Calibri" w:cs="Segoe UI"/>
          <w:color w:val="444444"/>
          <w:sz w:val="20"/>
          <w:szCs w:val="20"/>
          <w:bdr w:val="none" w:sz="0" w:space="0" w:color="auto" w:frame="1"/>
        </w:rPr>
        <w:t>#2</w:t>
      </w:r>
      <w:r>
        <w:rPr>
          <w:rStyle w:val="apple-converted-space"/>
          <w:rFonts w:ascii="Calibri" w:hAnsi="Calibri" w:cs="Segoe UI"/>
          <w:color w:val="444444"/>
          <w:sz w:val="20"/>
          <w:szCs w:val="20"/>
          <w:bdr w:val="none" w:sz="0" w:space="0" w:color="auto" w:frame="1"/>
        </w:rPr>
        <w:t> </w:t>
      </w:r>
      <w:r>
        <w:rPr>
          <w:rFonts w:ascii="Calibri" w:hAnsi="Calibri" w:cs="Segoe UI"/>
          <w:color w:val="444444"/>
          <w:sz w:val="20"/>
          <w:szCs w:val="20"/>
          <w:bdr w:val="none" w:sz="0" w:space="0" w:color="auto" w:frame="1"/>
        </w:rPr>
        <w:t>Changes the expectations about what government could and should do</w:t>
      </w:r>
    </w:p>
    <w:p w:rsidR="00590656" w:rsidRDefault="00590656" w:rsidP="00590656">
      <w:pPr>
        <w:pStyle w:val="NormalWeb"/>
        <w:shd w:val="clear" w:color="auto" w:fill="FFFFFF"/>
        <w:spacing w:before="0" w:beforeAutospacing="0" w:after="0" w:afterAutospacing="0" w:line="293" w:lineRule="atLeast"/>
        <w:textAlignment w:val="baseline"/>
        <w:rPr>
          <w:rFonts w:ascii="Segoe UI" w:hAnsi="Segoe UI" w:cs="Segoe UI"/>
          <w:color w:val="444444"/>
          <w:sz w:val="20"/>
          <w:szCs w:val="20"/>
        </w:rPr>
      </w:pPr>
      <w:r>
        <w:rPr>
          <w:rFonts w:ascii="Calibri" w:hAnsi="Calibri" w:cs="Segoe UI"/>
          <w:color w:val="444444"/>
          <w:sz w:val="20"/>
          <w:szCs w:val="20"/>
          <w:u w:val="single"/>
          <w:bdr w:val="none" w:sz="0" w:space="0" w:color="auto" w:frame="1"/>
        </w:rPr>
        <w:t>Federal Budget:</w:t>
      </w:r>
      <w:r>
        <w:rPr>
          <w:rStyle w:val="apple-converted-space"/>
          <w:rFonts w:ascii="Calibri" w:hAnsi="Calibri" w:cs="Segoe UI"/>
          <w:color w:val="444444"/>
          <w:sz w:val="20"/>
          <w:szCs w:val="20"/>
          <w:u w:val="single"/>
          <w:bdr w:val="none" w:sz="0" w:space="0" w:color="auto" w:frame="1"/>
        </w:rPr>
        <w:t> </w:t>
      </w:r>
      <w:r>
        <w:rPr>
          <w:rFonts w:ascii="Calibri" w:hAnsi="Calibri" w:cs="Segoe UI"/>
          <w:color w:val="444444"/>
          <w:sz w:val="20"/>
          <w:szCs w:val="20"/>
          <w:bdr w:val="none" w:sz="0" w:space="0" w:color="auto" w:frame="1"/>
        </w:rPr>
        <w:t>1920 $3 billion</w:t>
      </w:r>
      <w:proofErr w:type="gramStart"/>
      <w:r>
        <w:rPr>
          <w:rFonts w:ascii="Calibri" w:hAnsi="Calibri" w:cs="Segoe UI"/>
          <w:color w:val="444444"/>
          <w:sz w:val="20"/>
          <w:szCs w:val="20"/>
          <w:bdr w:val="none" w:sz="0" w:space="0" w:color="auto" w:frame="1"/>
        </w:rPr>
        <w:t>  to</w:t>
      </w:r>
      <w:proofErr w:type="gramEnd"/>
      <w:r>
        <w:rPr>
          <w:rFonts w:ascii="Calibri" w:hAnsi="Calibri" w:cs="Segoe UI"/>
          <w:color w:val="444444"/>
          <w:sz w:val="20"/>
          <w:szCs w:val="20"/>
          <w:bdr w:val="none" w:sz="0" w:space="0" w:color="auto" w:frame="1"/>
        </w:rPr>
        <w:t xml:space="preserve">  1930 $6 billion</w:t>
      </w:r>
    </w:p>
    <w:p w:rsidR="00E06A57" w:rsidRDefault="00E06A57">
      <w:bookmarkStart w:id="0" w:name="_GoBack"/>
      <w:bookmarkEnd w:id="0"/>
    </w:p>
    <w:sectPr w:rsidR="00E06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Perpetua">
    <w:panose1 w:val="02020502060401020303"/>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56"/>
    <w:rsid w:val="00590656"/>
    <w:rsid w:val="00E06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6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0656"/>
    <w:rPr>
      <w:b/>
      <w:bCs/>
    </w:rPr>
  </w:style>
  <w:style w:type="character" w:customStyle="1" w:styleId="apple-converted-space">
    <w:name w:val="apple-converted-space"/>
    <w:basedOn w:val="DefaultParagraphFont"/>
    <w:rsid w:val="00590656"/>
  </w:style>
  <w:style w:type="character" w:styleId="Hyperlink">
    <w:name w:val="Hyperlink"/>
    <w:basedOn w:val="DefaultParagraphFont"/>
    <w:uiPriority w:val="99"/>
    <w:semiHidden/>
    <w:unhideWhenUsed/>
    <w:rsid w:val="00590656"/>
    <w:rPr>
      <w:color w:val="0000FF"/>
      <w:u w:val="single"/>
    </w:rPr>
  </w:style>
  <w:style w:type="character" w:styleId="Emphasis">
    <w:name w:val="Emphasis"/>
    <w:basedOn w:val="DefaultParagraphFont"/>
    <w:uiPriority w:val="20"/>
    <w:qFormat/>
    <w:rsid w:val="00590656"/>
    <w:rPr>
      <w:i/>
      <w:iCs/>
    </w:rPr>
  </w:style>
  <w:style w:type="paragraph" w:styleId="BalloonText">
    <w:name w:val="Balloon Text"/>
    <w:basedOn w:val="Normal"/>
    <w:link w:val="BalloonTextChar"/>
    <w:uiPriority w:val="99"/>
    <w:semiHidden/>
    <w:unhideWhenUsed/>
    <w:rsid w:val="00590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6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06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0656"/>
    <w:rPr>
      <w:b/>
      <w:bCs/>
    </w:rPr>
  </w:style>
  <w:style w:type="character" w:customStyle="1" w:styleId="apple-converted-space">
    <w:name w:val="apple-converted-space"/>
    <w:basedOn w:val="DefaultParagraphFont"/>
    <w:rsid w:val="00590656"/>
  </w:style>
  <w:style w:type="character" w:styleId="Hyperlink">
    <w:name w:val="Hyperlink"/>
    <w:basedOn w:val="DefaultParagraphFont"/>
    <w:uiPriority w:val="99"/>
    <w:semiHidden/>
    <w:unhideWhenUsed/>
    <w:rsid w:val="00590656"/>
    <w:rPr>
      <w:color w:val="0000FF"/>
      <w:u w:val="single"/>
    </w:rPr>
  </w:style>
  <w:style w:type="character" w:styleId="Emphasis">
    <w:name w:val="Emphasis"/>
    <w:basedOn w:val="DefaultParagraphFont"/>
    <w:uiPriority w:val="20"/>
    <w:qFormat/>
    <w:rsid w:val="00590656"/>
    <w:rPr>
      <w:i/>
      <w:iCs/>
    </w:rPr>
  </w:style>
  <w:style w:type="paragraph" w:styleId="BalloonText">
    <w:name w:val="Balloon Text"/>
    <w:basedOn w:val="Normal"/>
    <w:link w:val="BalloonTextChar"/>
    <w:uiPriority w:val="99"/>
    <w:semiHidden/>
    <w:unhideWhenUsed/>
    <w:rsid w:val="005906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6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ushcanvas.pbworks.com/Stock-Market-Speculation" TargetMode="External"/><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http://apushcanvas.pbworks.com/Smoot-Hawley+Tariff" TargetMode="External"/><Relationship Id="rId7" Type="http://schemas.openxmlformats.org/officeDocument/2006/relationships/hyperlink" Target="http://apushcanvas.pbworks.com/Excessive-Use-of-Credit" TargetMode="External"/><Relationship Id="rId12" Type="http://schemas.openxmlformats.org/officeDocument/2006/relationships/hyperlink" Target="http://apushcanvas.pbworks.com/Uneven-Distribution-of-Wealth" TargetMode="External"/><Relationship Id="rId17" Type="http://schemas.openxmlformats.org/officeDocument/2006/relationships/hyperlink" Target="http://www.youtube.com/watch?v=IiMuzkpT8Xs" TargetMode="External"/><Relationship Id="rId25"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hyperlink" Target="http://www.youtube.com/watch?v=FhT7VxFOBxY" TargetMode="External"/><Relationship Id="rId20" Type="http://schemas.openxmlformats.org/officeDocument/2006/relationships/hyperlink" Target="http://apushcanvas.pbworks.com/Hoover-and-limited-government" TargetMode="External"/><Relationship Id="rId1" Type="http://schemas.openxmlformats.org/officeDocument/2006/relationships/styles" Target="styles.xml"/><Relationship Id="rId6" Type="http://schemas.openxmlformats.org/officeDocument/2006/relationships/hyperlink" Target="http://apushcanvas.pbworks.com/Excessive-Use-of-Credit" TargetMode="External"/><Relationship Id="rId11" Type="http://schemas.openxmlformats.org/officeDocument/2006/relationships/hyperlink" Target="http://apushcanvas.pbworks.com/Unsound-Banking-Practices" TargetMode="External"/><Relationship Id="rId24" Type="http://schemas.openxmlformats.org/officeDocument/2006/relationships/image" Target="media/image7.jpeg"/><Relationship Id="rId5" Type="http://schemas.openxmlformats.org/officeDocument/2006/relationships/hyperlink" Target="http://apushcanvas.pbworks.com/Overproduction+-+Underconsumption" TargetMode="External"/><Relationship Id="rId15" Type="http://schemas.openxmlformats.org/officeDocument/2006/relationships/hyperlink" Target="http://apushcanvas.pbworks.com/the-Dust-Bowl" TargetMode="External"/><Relationship Id="rId23" Type="http://schemas.openxmlformats.org/officeDocument/2006/relationships/hyperlink" Target="http://apushcanvas.pbworks.com/w/page/77596361/Reconstruction%20Finance%20Corporation" TargetMode="External"/><Relationship Id="rId28" Type="http://schemas.openxmlformats.org/officeDocument/2006/relationships/theme" Target="theme/theme1.xml"/><Relationship Id="rId10" Type="http://schemas.openxmlformats.org/officeDocument/2006/relationships/hyperlink" Target="http://apushcanvas.pbworks.com/Unsound-Banking-Practices"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image" Target="media/image6.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Ryan</dc:creator>
  <cp:lastModifiedBy>Webb, Ryan</cp:lastModifiedBy>
  <cp:revision>1</cp:revision>
  <dcterms:created xsi:type="dcterms:W3CDTF">2016-07-08T16:55:00Z</dcterms:created>
  <dcterms:modified xsi:type="dcterms:W3CDTF">2016-07-08T17:00:00Z</dcterms:modified>
</cp:coreProperties>
</file>