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24E" w:rsidRPr="005C524E" w:rsidRDefault="00AD4C3B" w:rsidP="005C524E">
      <w:pPr>
        <w:jc w:val="center"/>
        <w:rPr>
          <w:rFonts w:ascii="Bodoni MT Black" w:hAnsi="Bodoni MT Black"/>
          <w:sz w:val="28"/>
          <w:szCs w:val="28"/>
        </w:rPr>
      </w:pPr>
      <w:r w:rsidRPr="005C524E">
        <w:rPr>
          <w:rFonts w:ascii="Bodoni MT Black" w:hAnsi="Bodoni MT Black"/>
          <w:sz w:val="28"/>
          <w:szCs w:val="28"/>
        </w:rPr>
        <w:t>The French and Indian War</w:t>
      </w:r>
      <w:r w:rsidR="005C524E" w:rsidRPr="005C524E">
        <w:rPr>
          <w:rFonts w:ascii="Bodoni MT Black" w:hAnsi="Bodoni MT Black"/>
          <w:sz w:val="28"/>
          <w:szCs w:val="28"/>
        </w:rPr>
        <w:t xml:space="preserve"> and the Imperial Tax Program</w:t>
      </w:r>
    </w:p>
    <w:p w:rsidR="00BB5199" w:rsidRDefault="00AD4C3B" w:rsidP="005C524E">
      <w:pPr>
        <w:jc w:val="center"/>
      </w:pPr>
      <w:bookmarkStart w:id="0" w:name="_GoBack"/>
      <w:bookmarkEnd w:id="0"/>
      <w:r>
        <w:t>(</w:t>
      </w:r>
      <w:proofErr w:type="gramStart"/>
      <w:r>
        <w:t>or…</w:t>
      </w:r>
      <w:proofErr w:type="gramEnd"/>
      <w:r>
        <w:t>How to End Salutary Neglect</w:t>
      </w:r>
      <w:r w:rsidR="005C524E">
        <w:t xml:space="preserve"> in North America</w:t>
      </w:r>
      <w:r>
        <w:t xml:space="preserve"> and </w:t>
      </w:r>
      <w:r w:rsidR="005C524E">
        <w:t>C</w:t>
      </w:r>
      <w:r>
        <w:t xml:space="preserve">hange </w:t>
      </w:r>
      <w:r w:rsidR="005C524E">
        <w:t>The World F</w:t>
      </w:r>
      <w:r>
        <w:t>orever)</w:t>
      </w:r>
    </w:p>
    <w:p w:rsidR="00AD4C3B" w:rsidRDefault="00AD4C3B"/>
    <w:p w:rsidR="00AD4C3B" w:rsidRDefault="00AD4C3B">
      <w:r>
        <w:rPr>
          <w:noProof/>
        </w:rPr>
        <w:drawing>
          <wp:inline distT="0" distB="0" distL="0" distR="0" wp14:anchorId="4071B4E1" wp14:editId="749033E2">
            <wp:extent cx="5943600" cy="4600685"/>
            <wp:effectExtent l="0" t="0" r="0" b="9525"/>
            <wp:docPr id="1" name="Picture 1" descr="Mercantil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rcantilis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600685"/>
                    </a:xfrm>
                    <a:prstGeom prst="rect">
                      <a:avLst/>
                    </a:prstGeom>
                    <a:noFill/>
                    <a:ln>
                      <a:noFill/>
                    </a:ln>
                  </pic:spPr>
                </pic:pic>
              </a:graphicData>
            </a:graphic>
          </wp:inline>
        </w:drawing>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444444"/>
          <w:sz w:val="25"/>
          <w:szCs w:val="25"/>
          <w:bdr w:val="none" w:sz="0" w:space="0" w:color="auto" w:frame="1"/>
        </w:rPr>
        <w:t>Economic</w:t>
      </w:r>
      <w:proofErr w:type="gramStart"/>
      <w:r w:rsidRPr="00AD4C3B">
        <w:rPr>
          <w:rFonts w:ascii="Calibri" w:eastAsia="Times New Roman" w:hAnsi="Calibri" w:cs="Segoe UI"/>
          <w:b/>
          <w:bCs/>
          <w:color w:val="444444"/>
          <w:sz w:val="25"/>
          <w:szCs w:val="25"/>
          <w:bdr w:val="none" w:sz="0" w:space="0" w:color="auto" w:frame="1"/>
        </w:rPr>
        <w:t>  Theory</w:t>
      </w:r>
      <w:proofErr w:type="gramEnd"/>
      <w:r w:rsidRPr="00AD4C3B">
        <w:rPr>
          <w:rFonts w:ascii="Calibri" w:eastAsia="Times New Roman" w:hAnsi="Calibri" w:cs="Segoe UI"/>
          <w:b/>
          <w:bCs/>
          <w:color w:val="444444"/>
          <w:sz w:val="25"/>
          <w:szCs w:val="25"/>
          <w:bdr w:val="none" w:sz="0" w:space="0" w:color="auto" w:frame="1"/>
        </w:rPr>
        <w:t xml:space="preserve"> – Mercantilism</w:t>
      </w:r>
      <w:r w:rsidRPr="00AD4C3B">
        <w:rPr>
          <w:rFonts w:ascii="Calibri" w:eastAsia="Times New Roman" w:hAnsi="Calibri" w:cs="Segoe UI"/>
          <w:color w:val="444444"/>
          <w:sz w:val="25"/>
          <w:szCs w:val="25"/>
          <w:bdr w:val="none" w:sz="0" w:space="0" w:color="auto" w:frame="1"/>
        </w:rPr>
        <w:br/>
        <w:t>Scientific (enlightened thought?) tool for regulating colonial activity and re-integrating the colonies into the mother country</w:t>
      </w:r>
      <w:r w:rsidRPr="00AD4C3B">
        <w:rPr>
          <w:rFonts w:ascii="Calibri" w:eastAsia="Times New Roman" w:hAnsi="Calibri" w:cs="Segoe UI"/>
          <w:color w:val="444444"/>
          <w:sz w:val="25"/>
          <w:szCs w:val="25"/>
          <w:bdr w:val="none" w:sz="0" w:space="0" w:color="auto" w:frame="1"/>
        </w:rPr>
        <w:br/>
      </w:r>
      <w:r w:rsidRPr="00AD4C3B">
        <w:rPr>
          <w:rFonts w:ascii="Calibri" w:eastAsia="Times New Roman" w:hAnsi="Calibri" w:cs="Segoe UI"/>
          <w:color w:val="444444"/>
          <w:sz w:val="25"/>
          <w:szCs w:val="25"/>
          <w:bdr w:val="none" w:sz="0" w:space="0" w:color="auto" w:frame="1"/>
        </w:rPr>
        <w:br/>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t>Governments are responsible for overseeing, equipping, and managing natural resources – What not manage trade?</w:t>
      </w:r>
      <w:r w:rsidRPr="00AD4C3B">
        <w:rPr>
          <w:rFonts w:ascii="Calibri" w:eastAsia="Times New Roman" w:hAnsi="Calibri" w:cs="Segoe UI"/>
          <w:color w:val="444444"/>
          <w:sz w:val="25"/>
          <w:szCs w:val="25"/>
          <w:bdr w:val="none" w:sz="0" w:space="0" w:color="auto" w:frame="1"/>
        </w:rPr>
        <w:br/>
      </w:r>
      <w:r w:rsidRPr="00AD4C3B">
        <w:rPr>
          <w:rFonts w:ascii="Calibri" w:eastAsia="Times New Roman" w:hAnsi="Calibri" w:cs="Segoe UI"/>
          <w:color w:val="444444"/>
          <w:sz w:val="25"/>
          <w:szCs w:val="25"/>
          <w:bdr w:val="none" w:sz="0" w:space="0" w:color="auto" w:frame="1"/>
        </w:rPr>
        <w:br/>
        <w:t>Nations can defend themselves economically </w:t>
      </w:r>
      <w:r w:rsidRPr="00AD4C3B">
        <w:rPr>
          <w:rFonts w:ascii="Calibri" w:eastAsia="Times New Roman" w:hAnsi="Calibri" w:cs="Segoe UI"/>
          <w:b/>
          <w:bCs/>
          <w:color w:val="444444"/>
          <w:sz w:val="25"/>
          <w:szCs w:val="25"/>
          <w:bdr w:val="none" w:sz="0" w:space="0" w:color="auto" w:frame="1"/>
        </w:rPr>
        <w:t>HOW?</w:t>
      </w:r>
      <w:r w:rsidRPr="00AD4C3B">
        <w:rPr>
          <w:rFonts w:ascii="Calibri" w:eastAsia="Times New Roman" w:hAnsi="Calibri" w:cs="Segoe UI"/>
          <w:color w:val="444444"/>
          <w:sz w:val="25"/>
          <w:szCs w:val="25"/>
          <w:bdr w:val="none" w:sz="0" w:space="0" w:color="auto" w:frame="1"/>
        </w:rPr>
        <w:t>  </w:t>
      </w:r>
      <w:r w:rsidRPr="00AD4C3B">
        <w:rPr>
          <w:rFonts w:ascii="Calibri" w:eastAsia="Times New Roman" w:hAnsi="Calibri" w:cs="Segoe UI"/>
          <w:color w:val="444444"/>
          <w:sz w:val="25"/>
          <w:szCs w:val="25"/>
          <w:bdr w:val="none" w:sz="0" w:space="0" w:color="auto" w:frame="1"/>
        </w:rPr>
        <w:br/>
        <w:t>Tariffs are used to protect domestic activity and keep currency in the country and out of the pockets of</w:t>
      </w:r>
      <w:proofErr w:type="gramStart"/>
      <w:r w:rsidRPr="00AD4C3B">
        <w:rPr>
          <w:rFonts w:ascii="Calibri" w:eastAsia="Times New Roman" w:hAnsi="Calibri" w:cs="Segoe UI"/>
          <w:color w:val="444444"/>
          <w:sz w:val="25"/>
          <w:szCs w:val="25"/>
          <w:bdr w:val="none" w:sz="0" w:space="0" w:color="auto" w:frame="1"/>
        </w:rPr>
        <w:t>  your</w:t>
      </w:r>
      <w:proofErr w:type="gramEnd"/>
      <w:r w:rsidRPr="00AD4C3B">
        <w:rPr>
          <w:rFonts w:ascii="Calibri" w:eastAsia="Times New Roman" w:hAnsi="Calibri" w:cs="Segoe UI"/>
          <w:color w:val="444444"/>
          <w:sz w:val="25"/>
          <w:szCs w:val="25"/>
          <w:bdr w:val="none" w:sz="0" w:space="0" w:color="auto" w:frame="1"/>
        </w:rPr>
        <w:t xml:space="preserve"> enemies</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lastRenderedPageBreak/>
        <w:br/>
      </w:r>
      <w:r w:rsidRPr="00AD4C3B">
        <w:rPr>
          <w:rFonts w:ascii="Calibri" w:eastAsia="Times New Roman" w:hAnsi="Calibri" w:cs="Segoe UI"/>
          <w:b/>
          <w:bCs/>
          <w:color w:val="444444"/>
          <w:sz w:val="25"/>
          <w:szCs w:val="25"/>
          <w:bdr w:val="none" w:sz="0" w:space="0" w:color="auto" w:frame="1"/>
        </w:rPr>
        <w:t>Economic</w:t>
      </w:r>
      <w:proofErr w:type="gramStart"/>
      <w:r w:rsidRPr="00AD4C3B">
        <w:rPr>
          <w:rFonts w:ascii="Calibri" w:eastAsia="Times New Roman" w:hAnsi="Calibri" w:cs="Segoe UI"/>
          <w:b/>
          <w:bCs/>
          <w:color w:val="444444"/>
          <w:sz w:val="25"/>
          <w:szCs w:val="25"/>
          <w:bdr w:val="none" w:sz="0" w:space="0" w:color="auto" w:frame="1"/>
        </w:rPr>
        <w:t>  Theory</w:t>
      </w:r>
      <w:proofErr w:type="gramEnd"/>
      <w:r w:rsidRPr="00AD4C3B">
        <w:rPr>
          <w:rFonts w:ascii="Calibri" w:eastAsia="Times New Roman" w:hAnsi="Calibri" w:cs="Segoe UI"/>
          <w:b/>
          <w:bCs/>
          <w:color w:val="444444"/>
          <w:sz w:val="25"/>
          <w:szCs w:val="25"/>
          <w:bdr w:val="none" w:sz="0" w:space="0" w:color="auto" w:frame="1"/>
        </w:rPr>
        <w:t>  in Action:  </w:t>
      </w:r>
      <w:r w:rsidRPr="00AD4C3B">
        <w:rPr>
          <w:rFonts w:ascii="Calibri" w:eastAsia="Times New Roman" w:hAnsi="Calibri" w:cs="Segoe UI"/>
          <w:color w:val="444444"/>
          <w:sz w:val="25"/>
          <w:szCs w:val="25"/>
          <w:bdr w:val="none" w:sz="0" w:space="0" w:color="auto" w:frame="1"/>
        </w:rPr>
        <w:t>Mercantilism can be used to target rivals – </w:t>
      </w:r>
      <w:r w:rsidRPr="00AD4C3B">
        <w:rPr>
          <w:rFonts w:ascii="Calibri" w:eastAsia="Times New Roman" w:hAnsi="Calibri" w:cs="Segoe UI"/>
          <w:b/>
          <w:bCs/>
          <w:color w:val="444444"/>
          <w:sz w:val="25"/>
          <w:szCs w:val="25"/>
          <w:bdr w:val="none" w:sz="0" w:space="0" w:color="auto" w:frame="1"/>
        </w:rPr>
        <w:t>HOW? </w:t>
      </w:r>
      <w:r w:rsidRPr="00AD4C3B">
        <w:rPr>
          <w:rFonts w:ascii="Calibri" w:eastAsia="Times New Roman" w:hAnsi="Calibri" w:cs="Segoe UI"/>
          <w:b/>
          <w:bCs/>
          <w:color w:val="444444"/>
          <w:sz w:val="25"/>
          <w:szCs w:val="25"/>
          <w:bdr w:val="none" w:sz="0" w:space="0" w:color="auto" w:frame="1"/>
        </w:rPr>
        <w:br/>
        <w:t>France became the model for centralizing and regulating the economy</w:t>
      </w:r>
      <w:r w:rsidRPr="00AD4C3B">
        <w:rPr>
          <w:rFonts w:ascii="Calibri" w:eastAsia="Times New Roman" w:hAnsi="Calibri" w:cs="Segoe UI"/>
          <w:b/>
          <w:bCs/>
          <w:color w:val="444444"/>
          <w:sz w:val="25"/>
          <w:szCs w:val="25"/>
          <w:bdr w:val="none" w:sz="0" w:space="0" w:color="auto" w:frame="1"/>
        </w:rPr>
        <w:br/>
        <w:t>#</w:t>
      </w:r>
      <w:r w:rsidRPr="00AD4C3B">
        <w:rPr>
          <w:rFonts w:ascii="Calibri" w:eastAsia="Times New Roman" w:hAnsi="Calibri" w:cs="Segoe UI"/>
          <w:color w:val="444444"/>
          <w:sz w:val="25"/>
          <w:szCs w:val="25"/>
          <w:bdr w:val="none" w:sz="0" w:space="0" w:color="auto" w:frame="1"/>
        </w:rPr>
        <w:t>1  Predictable tax revenue</w:t>
      </w:r>
      <w:r w:rsidRPr="00AD4C3B">
        <w:rPr>
          <w:rFonts w:ascii="Calibri" w:eastAsia="Times New Roman" w:hAnsi="Calibri" w:cs="Segoe UI"/>
          <w:color w:val="444444"/>
          <w:sz w:val="25"/>
          <w:szCs w:val="25"/>
          <w:bdr w:val="none" w:sz="0" w:space="0" w:color="auto" w:frame="1"/>
        </w:rPr>
        <w:br/>
        <w:t>#2 Impose tariffs</w:t>
      </w:r>
      <w:r w:rsidRPr="00AD4C3B">
        <w:rPr>
          <w:rFonts w:ascii="Calibri" w:eastAsia="Times New Roman" w:hAnsi="Calibri" w:cs="Segoe UI"/>
          <w:color w:val="444444"/>
          <w:sz w:val="25"/>
          <w:szCs w:val="25"/>
          <w:bdr w:val="none" w:sz="0" w:space="0" w:color="auto" w:frame="1"/>
        </w:rPr>
        <w:br/>
        <w:t>#3 Organize colonies to serve the mother country (put the colonies to work for you)</w:t>
      </w:r>
      <w:r w:rsidRPr="00AD4C3B">
        <w:rPr>
          <w:rFonts w:ascii="Calibri" w:eastAsia="Times New Roman" w:hAnsi="Calibri" w:cs="Segoe UI"/>
          <w:color w:val="444444"/>
          <w:sz w:val="25"/>
          <w:szCs w:val="25"/>
          <w:bdr w:val="none" w:sz="0" w:space="0" w:color="auto" w:frame="1"/>
        </w:rPr>
        <w:br/>
        <w:t>#4  If this fails make the colonies join your war efforts</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300" w:lineRule="atLeast"/>
        <w:textAlignment w:val="baseline"/>
        <w:outlineLvl w:val="3"/>
        <w:rPr>
          <w:rFonts w:ascii="Segoe UI" w:eastAsia="Times New Roman" w:hAnsi="Segoe UI" w:cs="Segoe UI"/>
          <w:b/>
          <w:bCs/>
          <w:color w:val="444444"/>
          <w:sz w:val="20"/>
          <w:szCs w:val="20"/>
        </w:rPr>
      </w:pPr>
      <w:r w:rsidRPr="00AD4C3B">
        <w:rPr>
          <w:rFonts w:ascii="Segoe UI" w:eastAsia="Times New Roman" w:hAnsi="Segoe UI" w:cs="Segoe UI"/>
          <w:b/>
          <w:bCs/>
          <w:color w:val="444444"/>
          <w:sz w:val="20"/>
          <w:szCs w:val="20"/>
        </w:rPr>
        <w:t> </w:t>
      </w:r>
    </w:p>
    <w:p w:rsidR="00AD4C3B" w:rsidRPr="00AD4C3B" w:rsidRDefault="00AD4C3B" w:rsidP="00AD4C3B">
      <w:pPr>
        <w:shd w:val="clear" w:color="auto" w:fill="FFFFFF"/>
        <w:spacing w:after="0" w:line="300" w:lineRule="atLeast"/>
        <w:textAlignment w:val="baseline"/>
        <w:outlineLvl w:val="3"/>
        <w:rPr>
          <w:rFonts w:ascii="Segoe UI" w:eastAsia="Times New Roman" w:hAnsi="Segoe UI" w:cs="Segoe UI"/>
          <w:b/>
          <w:bCs/>
          <w:color w:val="444444"/>
          <w:sz w:val="20"/>
          <w:szCs w:val="20"/>
        </w:rPr>
      </w:pPr>
      <w:r w:rsidRPr="00AD4C3B">
        <w:rPr>
          <w:rFonts w:ascii="Segoe UI" w:eastAsia="Times New Roman" w:hAnsi="Segoe UI" w:cs="Segoe UI"/>
          <w:b/>
          <w:bCs/>
          <w:color w:val="444444"/>
          <w:sz w:val="20"/>
          <w:szCs w:val="20"/>
        </w:rPr>
        <w:t> </w:t>
      </w:r>
    </w:p>
    <w:p w:rsidR="00AD4C3B" w:rsidRPr="00AD4C3B" w:rsidRDefault="00AD4C3B" w:rsidP="00AD4C3B">
      <w:pPr>
        <w:shd w:val="clear" w:color="auto" w:fill="FFFFFF"/>
        <w:spacing w:after="0" w:line="300" w:lineRule="atLeast"/>
        <w:textAlignment w:val="baseline"/>
        <w:outlineLvl w:val="3"/>
        <w:rPr>
          <w:rFonts w:ascii="Segoe UI" w:eastAsia="Times New Roman" w:hAnsi="Segoe UI" w:cs="Segoe UI"/>
          <w:b/>
          <w:bCs/>
          <w:color w:val="444444"/>
          <w:sz w:val="20"/>
          <w:szCs w:val="20"/>
        </w:rPr>
      </w:pPr>
      <w:r w:rsidRPr="00AD4C3B">
        <w:rPr>
          <w:rFonts w:ascii="Segoe UI" w:eastAsia="Times New Roman" w:hAnsi="Segoe UI" w:cs="Segoe UI"/>
          <w:b/>
          <w:bCs/>
          <w:color w:val="444444"/>
          <w:sz w:val="20"/>
          <w:szCs w:val="20"/>
        </w:rPr>
        <w:t> </w:t>
      </w:r>
    </w:p>
    <w:p w:rsidR="00AD4C3B" w:rsidRPr="00AD4C3B" w:rsidRDefault="00AD4C3B" w:rsidP="00AD4C3B">
      <w:pPr>
        <w:shd w:val="clear" w:color="auto" w:fill="FFFFFF"/>
        <w:spacing w:after="0" w:line="300" w:lineRule="atLeast"/>
        <w:textAlignment w:val="baseline"/>
        <w:outlineLvl w:val="3"/>
        <w:rPr>
          <w:rFonts w:ascii="Segoe UI" w:eastAsia="Times New Roman" w:hAnsi="Segoe UI" w:cs="Segoe UI"/>
          <w:b/>
          <w:bCs/>
          <w:color w:val="444444"/>
          <w:sz w:val="20"/>
          <w:szCs w:val="20"/>
        </w:rPr>
      </w:pPr>
      <w:r w:rsidRPr="00AD4C3B">
        <w:rPr>
          <w:rFonts w:ascii="inherit" w:eastAsia="Times New Roman" w:hAnsi="inherit" w:cs="Segoe UI"/>
          <w:b/>
          <w:bCs/>
          <w:color w:val="444444"/>
          <w:sz w:val="25"/>
          <w:szCs w:val="25"/>
          <w:bdr w:val="none" w:sz="0" w:space="0" w:color="auto" w:frame="1"/>
        </w:rPr>
        <w:t>REVISIT TALKING POINTS – European Settlement</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t>French did not succeed in creating strong settler society    </w:t>
      </w:r>
      <w:r w:rsidRPr="00AD4C3B">
        <w:rPr>
          <w:rFonts w:ascii="Calibri" w:eastAsia="Times New Roman" w:hAnsi="Calibri" w:cs="Segoe UI"/>
          <w:b/>
          <w:bCs/>
          <w:color w:val="444444"/>
          <w:sz w:val="25"/>
          <w:szCs w:val="25"/>
          <w:bdr w:val="none" w:sz="0" w:space="0" w:color="auto" w:frame="1"/>
        </w:rPr>
        <w:t>WHY NOT?</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t>Primary activity was religious</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t>Government saw only minimal returns from Colonization</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t>Forbade emigration of religious dissidents – Huguenots</w:t>
      </w:r>
      <w:r w:rsidRPr="00AD4C3B">
        <w:rPr>
          <w:rFonts w:ascii="Calibri" w:eastAsia="Times New Roman" w:hAnsi="Calibri" w:cs="Segoe UI"/>
          <w:color w:val="444444"/>
          <w:sz w:val="25"/>
          <w:szCs w:val="25"/>
          <w:bdr w:val="none" w:sz="0" w:space="0" w:color="auto" w:frame="1"/>
        </w:rPr>
        <w:br/>
        <w:t>Unable to support/ fund additional` exploration</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color w:val="444444"/>
          <w:sz w:val="25"/>
          <w:szCs w:val="25"/>
          <w:bdr w:val="none" w:sz="0" w:space="0" w:color="auto" w:frame="1"/>
        </w:rPr>
        <w:t>The earliest contests among the European powers for control of North America, known to the British colonists as King William’s War (1689–1697) and Queen Anne’s War (1702–1713), mostly pitted British colonists against the French with both sides recruiting whatever Indian allies they could. Neither France nor Britain at this stage considered America worth the commitment of large detachments of regular troops, so the combatants waged a kind of primitive guerrilla warfare. In the early history of America, settlers of</w:t>
      </w:r>
      <w:hyperlink r:id="rId6" w:history="1">
        <w:r w:rsidRPr="00AD4C3B">
          <w:rPr>
            <w:rFonts w:ascii="inherit" w:eastAsia="Times New Roman" w:hAnsi="inherit" w:cs="Segoe UI"/>
            <w:color w:val="114488"/>
            <w:sz w:val="25"/>
            <w:szCs w:val="25"/>
            <w:u w:val="single"/>
            <w:bdr w:val="none" w:sz="0" w:space="0" w:color="auto" w:frame="1"/>
            <w:shd w:val="clear" w:color="auto" w:fill="FFFF00"/>
          </w:rPr>
          <w:t> competing countries</w:t>
        </w:r>
      </w:hyperlink>
      <w:r w:rsidRPr="00AD4C3B">
        <w:rPr>
          <w:rFonts w:ascii="Calibri" w:eastAsia="Times New Roman" w:hAnsi="Calibri" w:cs="Segoe UI"/>
          <w:color w:val="444444"/>
          <w:sz w:val="25"/>
          <w:szCs w:val="25"/>
          <w:bdr w:val="none" w:sz="0" w:space="0" w:color="auto" w:frame="1"/>
        </w:rPr>
        <w:t> often waged brutal conflicts with each other when their homelands went to war. </w:t>
      </w:r>
    </w:p>
    <w:p w:rsid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r>
        <w:rPr>
          <w:rFonts w:ascii="Segoe UI" w:eastAsia="Times New Roman" w:hAnsi="Segoe UI" w:cs="Segoe UI"/>
          <w:noProof/>
          <w:color w:val="444444"/>
          <w:sz w:val="20"/>
          <w:szCs w:val="20"/>
        </w:rPr>
        <w:drawing>
          <wp:anchor distT="0" distB="0" distL="114300" distR="114300" simplePos="0" relativeHeight="251659264" behindDoc="0" locked="0" layoutInCell="1" allowOverlap="1" wp14:anchorId="3DBF2CBA" wp14:editId="6A23AFDD">
            <wp:simplePos x="0" y="0"/>
            <wp:positionH relativeFrom="column">
              <wp:posOffset>327660</wp:posOffset>
            </wp:positionH>
            <wp:positionV relativeFrom="paragraph">
              <wp:posOffset>4770120</wp:posOffset>
            </wp:positionV>
            <wp:extent cx="5658485" cy="3769360"/>
            <wp:effectExtent l="0" t="0" r="0" b="2540"/>
            <wp:wrapSquare wrapText="bothSides"/>
            <wp:docPr id="9" name="Picture 9" descr="http://apushcanvas.pbworks.com/f/1412093929/Brush%20Fire%20W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48161" descr="http://apushcanvas.pbworks.com/f/1412093929/Brush%20Fire%20War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8485" cy="3769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Pr>
          <w:rFonts w:ascii="inherit" w:eastAsia="Times New Roman" w:hAnsi="inherit" w:cs="Segoe UI"/>
          <w:b/>
          <w:bCs/>
          <w:noProof/>
          <w:color w:val="000000"/>
          <w:sz w:val="25"/>
          <w:szCs w:val="25"/>
          <w:bdr w:val="none" w:sz="0" w:space="0" w:color="auto" w:frame="1"/>
        </w:rPr>
        <w:lastRenderedPageBreak/>
        <w:drawing>
          <wp:inline distT="0" distB="0" distL="0" distR="0" wp14:anchorId="550EB870" wp14:editId="30C69640">
            <wp:extent cx="3813175" cy="2855595"/>
            <wp:effectExtent l="0" t="0" r="0" b="1905"/>
            <wp:docPr id="7" name="Picture 7" descr="http://apushcanvas.pbworks.com/f/1348665365/last-of-the-mohi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312633" descr="http://apushcanvas.pbworks.com/f/1348665365/last-of-the-mohica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beforeAutospacing="1" w:after="0" w:afterAutospacing="1" w:line="293" w:lineRule="atLeast"/>
        <w:jc w:val="center"/>
        <w:textAlignment w:val="baseline"/>
        <w:rPr>
          <w:rFonts w:ascii="Calibri" w:eastAsia="Times New Roman" w:hAnsi="Calibri" w:cs="Segoe UI"/>
          <w:color w:val="444444"/>
          <w:sz w:val="25"/>
          <w:szCs w:val="25"/>
          <w:bdr w:val="none" w:sz="0" w:space="0" w:color="auto" w:frame="1"/>
        </w:rPr>
      </w:pPr>
      <w:proofErr w:type="gramStart"/>
      <w:r w:rsidRPr="00AD4C3B">
        <w:rPr>
          <w:rFonts w:ascii="Calibri" w:eastAsia="Times New Roman" w:hAnsi="Calibri" w:cs="Segoe UI"/>
          <w:color w:val="444444"/>
          <w:sz w:val="25"/>
          <w:szCs w:val="25"/>
          <w:bdr w:val="none" w:sz="0" w:space="0" w:color="auto" w:frame="1"/>
        </w:rPr>
        <w:t>" Americans</w:t>
      </w:r>
      <w:proofErr w:type="gramEnd"/>
      <w:r w:rsidRPr="00AD4C3B">
        <w:rPr>
          <w:rFonts w:ascii="Calibri" w:eastAsia="Times New Roman" w:hAnsi="Calibri" w:cs="Segoe UI"/>
          <w:color w:val="444444"/>
          <w:sz w:val="25"/>
          <w:szCs w:val="25"/>
          <w:bdr w:val="none" w:sz="0" w:space="0" w:color="auto" w:frame="1"/>
        </w:rPr>
        <w:t xml:space="preserve"> colonists are a most rude, depraved and degenerate race and it is a mortification to use </w:t>
      </w:r>
      <w:r w:rsidRPr="00AD4C3B">
        <w:rPr>
          <w:rFonts w:ascii="Calibri" w:eastAsia="Times New Roman" w:hAnsi="Calibri" w:cs="Segoe UI"/>
          <w:color w:val="444444"/>
          <w:sz w:val="25"/>
          <w:szCs w:val="25"/>
          <w:bdr w:val="none" w:sz="0" w:space="0" w:color="auto" w:frame="1"/>
        </w:rPr>
        <w:br/>
        <w:t>that they speak English and can trace themselves from that stock"</w:t>
      </w:r>
      <w:r w:rsidRPr="00AD4C3B">
        <w:rPr>
          <w:rFonts w:ascii="Calibri" w:eastAsia="Times New Roman" w:hAnsi="Calibri" w:cs="Segoe UI"/>
          <w:color w:val="444444"/>
          <w:sz w:val="25"/>
          <w:szCs w:val="25"/>
          <w:bdr w:val="none" w:sz="0" w:space="0" w:color="auto" w:frame="1"/>
        </w:rPr>
        <w:br/>
      </w:r>
      <w:r w:rsidRPr="00AD4C3B">
        <w:rPr>
          <w:rFonts w:ascii="Calibri" w:eastAsia="Times New Roman" w:hAnsi="Calibri" w:cs="Segoe UI"/>
          <w:b/>
          <w:bCs/>
          <w:color w:val="444444"/>
          <w:sz w:val="20"/>
          <w:szCs w:val="20"/>
          <w:bdr w:val="none" w:sz="0" w:space="0" w:color="auto" w:frame="1"/>
        </w:rPr>
        <w:t>British Customs Clerk</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r w:rsidRPr="00AD4C3B">
        <w:rPr>
          <w:rFonts w:ascii="inherit" w:eastAsia="Times New Roman" w:hAnsi="inherit" w:cs="Segoe UI"/>
          <w:b/>
          <w:bCs/>
          <w:color w:val="000000"/>
          <w:sz w:val="25"/>
          <w:szCs w:val="25"/>
          <w:bdr w:val="none" w:sz="0" w:space="0" w:color="auto" w:frame="1"/>
        </w:rPr>
        <w:t>Facts: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xml:space="preserve">Known as the Seven Years War in Europe - France and the Indians vs England for control of North </w:t>
      </w:r>
      <w:proofErr w:type="gramStart"/>
      <w:r w:rsidRPr="00AD4C3B">
        <w:rPr>
          <w:rFonts w:ascii="inherit" w:eastAsia="Times New Roman" w:hAnsi="inherit" w:cs="Segoe UI"/>
          <w:color w:val="000000"/>
          <w:sz w:val="25"/>
          <w:szCs w:val="25"/>
          <w:bdr w:val="none" w:sz="0" w:space="0" w:color="auto" w:frame="1"/>
        </w:rPr>
        <w:t>America .</w:t>
      </w:r>
      <w:proofErr w:type="gramEnd"/>
      <w:r w:rsidRPr="00AD4C3B">
        <w:rPr>
          <w:rFonts w:ascii="inherit" w:eastAsia="Times New Roman" w:hAnsi="inherit" w:cs="Segoe UI"/>
          <w:color w:val="000000"/>
          <w:sz w:val="25"/>
          <w:szCs w:val="25"/>
          <w:bdr w:val="none" w:sz="0" w:space="0" w:color="auto" w:frame="1"/>
        </w:rPr>
        <w:t xml:space="preserve"> The Iroquois of New York were the only Indians to side with England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jc w:val="righ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1753</w:t>
      </w:r>
      <w:r w:rsidRPr="00AD4C3B">
        <w:rPr>
          <w:rFonts w:ascii="Calibri" w:eastAsia="Times New Roman" w:hAnsi="Calibri" w:cs="Segoe UI"/>
          <w:color w:val="000000"/>
          <w:sz w:val="25"/>
          <w:szCs w:val="25"/>
          <w:bdr w:val="none" w:sz="0" w:space="0" w:color="auto" w:frame="1"/>
        </w:rPr>
        <w:t xml:space="preserve"> – Gov. </w:t>
      </w:r>
      <w:proofErr w:type="spellStart"/>
      <w:r w:rsidRPr="00AD4C3B">
        <w:rPr>
          <w:rFonts w:ascii="Calibri" w:eastAsia="Times New Roman" w:hAnsi="Calibri" w:cs="Segoe UI"/>
          <w:color w:val="000000"/>
          <w:sz w:val="25"/>
          <w:szCs w:val="25"/>
          <w:bdr w:val="none" w:sz="0" w:space="0" w:color="auto" w:frame="1"/>
        </w:rPr>
        <w:t>Dinwiddle</w:t>
      </w:r>
      <w:proofErr w:type="spellEnd"/>
      <w:r w:rsidRPr="00AD4C3B">
        <w:rPr>
          <w:rFonts w:ascii="Calibri" w:eastAsia="Times New Roman" w:hAnsi="Calibri" w:cs="Segoe UI"/>
          <w:color w:val="000000"/>
          <w:sz w:val="25"/>
          <w:szCs w:val="25"/>
          <w:bdr w:val="none" w:sz="0" w:space="0" w:color="auto" w:frame="1"/>
        </w:rPr>
        <w:t xml:space="preserve"> of Virginia sent George Washington to instruct the French to leave the Allegheny-Monongahela Rivers area.  Washington carried out assignment and then left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Pr>
          <w:rFonts w:ascii="Calibri" w:eastAsia="Times New Roman" w:hAnsi="Calibri" w:cs="Segoe UI"/>
          <w:noProof/>
          <w:color w:val="000000"/>
          <w:sz w:val="25"/>
          <w:szCs w:val="25"/>
          <w:bdr w:val="none" w:sz="0" w:space="0" w:color="auto" w:frame="1"/>
        </w:rPr>
        <w:lastRenderedPageBreak/>
        <w:drawing>
          <wp:inline distT="0" distB="0" distL="0" distR="0">
            <wp:extent cx="4580890" cy="2959100"/>
            <wp:effectExtent l="0" t="0" r="0" b="0"/>
            <wp:docPr id="6" name="Picture 6" descr="http://apushcanvas.pbworks.com/f/1348665626/Fort%20Neces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486659" descr="http://apushcanvas.pbworks.com/f/1348665626/Fort%20Necessi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0890" cy="2959100"/>
                    </a:xfrm>
                    <a:prstGeom prst="rect">
                      <a:avLst/>
                    </a:prstGeom>
                    <a:noFill/>
                    <a:ln>
                      <a:noFill/>
                    </a:ln>
                  </pic:spPr>
                </pic:pic>
              </a:graphicData>
            </a:graphic>
          </wp:inline>
        </w:drawing>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1754</w:t>
      </w:r>
      <w:r w:rsidRPr="00AD4C3B">
        <w:rPr>
          <w:rFonts w:ascii="Calibri" w:eastAsia="Times New Roman" w:hAnsi="Calibri" w:cs="Segoe UI"/>
          <w:color w:val="000000"/>
          <w:sz w:val="25"/>
          <w:szCs w:val="25"/>
          <w:bdr w:val="none" w:sz="0" w:space="0" w:color="auto" w:frame="1"/>
        </w:rPr>
        <w:t> – Instead of leaving the French built Fort Duquesne at the junction of the two rivers.  Washington then returned and built </w:t>
      </w:r>
      <w:hyperlink r:id="rId10" w:history="1">
        <w:r w:rsidRPr="00AD4C3B">
          <w:rPr>
            <w:rFonts w:ascii="inherit" w:eastAsia="Times New Roman" w:hAnsi="inherit" w:cs="Segoe UI"/>
            <w:color w:val="114488"/>
            <w:sz w:val="25"/>
            <w:szCs w:val="25"/>
            <w:u w:val="single"/>
            <w:bdr w:val="none" w:sz="0" w:space="0" w:color="auto" w:frame="1"/>
          </w:rPr>
          <w:t>Fort Necessity</w:t>
        </w:r>
      </w:hyperlink>
      <w:r>
        <w:rPr>
          <w:rFonts w:ascii="Calibri" w:eastAsia="Times New Roman" w:hAnsi="Calibri" w:cs="Segoe UI"/>
          <w:color w:val="000000"/>
          <w:sz w:val="25"/>
          <w:szCs w:val="25"/>
          <w:bdr w:val="none" w:sz="0" w:space="0" w:color="auto" w:frame="1"/>
        </w:rPr>
        <w:t xml:space="preserve"> </w:t>
      </w:r>
      <w:r w:rsidRPr="00AD4C3B">
        <w:rPr>
          <w:rFonts w:ascii="Calibri" w:eastAsia="Times New Roman" w:hAnsi="Calibri" w:cs="Segoe UI"/>
          <w:color w:val="000000"/>
          <w:sz w:val="25"/>
          <w:szCs w:val="25"/>
          <w:bdr w:val="none" w:sz="0" w:space="0" w:color="auto" w:frame="1"/>
        </w:rPr>
        <w:t>nearby.  The two groups had their first conflict in Great Meadows and the war officially began. The French won and Ft. Necessity was surrendered on July 4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Calibri" w:eastAsia="Times New Roman" w:hAnsi="Calibri" w:cs="Segoe UI"/>
          <w:noProof/>
          <w:color w:val="000000"/>
          <w:sz w:val="20"/>
          <w:szCs w:val="20"/>
          <w:bdr w:val="none" w:sz="0" w:space="0" w:color="auto" w:frame="1"/>
        </w:rPr>
        <w:drawing>
          <wp:inline distT="0" distB="0" distL="0" distR="0">
            <wp:extent cx="4805045" cy="3321050"/>
            <wp:effectExtent l="0" t="0" r="0" b="0"/>
            <wp:docPr id="5" name="Picture 5" descr="http://apushcanvas.pbworks.com/f/1348575818/joind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8264" descr="http://apushcanvas.pbworks.com/f/1348575818/joind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045" cy="3321050"/>
                    </a:xfrm>
                    <a:prstGeom prst="rect">
                      <a:avLst/>
                    </a:prstGeom>
                    <a:noFill/>
                    <a:ln>
                      <a:noFill/>
                    </a:ln>
                  </pic:spPr>
                </pic:pic>
              </a:graphicData>
            </a:graphic>
          </wp:inline>
        </w:drawing>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0"/>
          <w:szCs w:val="20"/>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lastRenderedPageBreak/>
        <w:t>1754 </w:t>
      </w:r>
      <w:r w:rsidRPr="00AD4C3B">
        <w:rPr>
          <w:rFonts w:ascii="Calibri" w:eastAsia="Times New Roman" w:hAnsi="Calibri" w:cs="Segoe UI"/>
          <w:color w:val="000000"/>
          <w:sz w:val="25"/>
          <w:szCs w:val="25"/>
          <w:bdr w:val="none" w:sz="0" w:space="0" w:color="auto" w:frame="1"/>
        </w:rPr>
        <w:t>– Benjamin Franklin proposed the Albany Plan of Union – it was the first major plan to unify the colonies with the goal of dealing with the common issues that existed – defense problems and Native American affairs.   The plan was passed by the delegation in Albany, but the colonies rejected it, as did King George II.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1755</w:t>
      </w:r>
      <w:r w:rsidRPr="00AD4C3B">
        <w:rPr>
          <w:rFonts w:ascii="Calibri" w:eastAsia="Times New Roman" w:hAnsi="Calibri" w:cs="Segoe UI"/>
          <w:color w:val="000000"/>
          <w:sz w:val="25"/>
          <w:szCs w:val="25"/>
          <w:bdr w:val="none" w:sz="0" w:space="0" w:color="auto" w:frame="1"/>
        </w:rPr>
        <w:t> – General Braddock with about 2000 men – 1400 British regulars and 600 Virginia Militia men – launched a second attack on Ft. Duquesne with Lt. Col. George Washington as his second in command.  The English were defeated again in the Battle of the Wilderness.  Braddock was killed and Washington led the troops to Ft. Cumberland in Maryland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1756 </w:t>
      </w:r>
      <w:r w:rsidRPr="00AD4C3B">
        <w:rPr>
          <w:rFonts w:ascii="Calibri" w:eastAsia="Times New Roman" w:hAnsi="Calibri" w:cs="Segoe UI"/>
          <w:color w:val="000000"/>
          <w:sz w:val="25"/>
          <w:szCs w:val="25"/>
          <w:bdr w:val="none" w:sz="0" w:space="0" w:color="auto" w:frame="1"/>
        </w:rPr>
        <w:t>– The fight intensifies in Europe.  Prussia teams with England and Austria with France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1757</w:t>
      </w:r>
      <w:r w:rsidRPr="00AD4C3B">
        <w:rPr>
          <w:rFonts w:ascii="Calibri" w:eastAsia="Times New Roman" w:hAnsi="Calibri" w:cs="Segoe UI"/>
          <w:color w:val="000000"/>
          <w:sz w:val="25"/>
          <w:szCs w:val="25"/>
          <w:bdr w:val="none" w:sz="0" w:space="0" w:color="auto" w:frame="1"/>
        </w:rPr>
        <w:t> – The French take Ft. William Henry at Lake George, New York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6099175" cy="5607050"/>
            <wp:effectExtent l="0" t="0" r="0" b="0"/>
            <wp:docPr id="4" name="Picture 4" descr="http://apushcanvas.pbworks.com/f/1412128817/French%20Indian%20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249931" descr="http://apushcanvas.pbworks.com/f/1412128817/French%20Indian%20W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75" cy="5607050"/>
                    </a:xfrm>
                    <a:prstGeom prst="rect">
                      <a:avLst/>
                    </a:prstGeom>
                    <a:noFill/>
                    <a:ln>
                      <a:noFill/>
                    </a:ln>
                  </pic:spPr>
                </pic:pic>
              </a:graphicData>
            </a:graphic>
          </wp:inline>
        </w:drawing>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1758 –</w:t>
      </w:r>
      <w:r w:rsidRPr="00AD4C3B">
        <w:rPr>
          <w:rFonts w:ascii="Calibri" w:eastAsia="Times New Roman" w:hAnsi="Calibri" w:cs="Segoe UI"/>
          <w:color w:val="000000"/>
          <w:sz w:val="25"/>
          <w:szCs w:val="25"/>
          <w:bdr w:val="none" w:sz="0" w:space="0" w:color="auto" w:frame="1"/>
        </w:rPr>
        <w:t xml:space="preserve"> Lord Jeffery Amherst and James Wolfe become the new British commanders and along with Washington begin to make progress.  They take Ft. </w:t>
      </w:r>
      <w:proofErr w:type="spellStart"/>
      <w:r w:rsidRPr="00AD4C3B">
        <w:rPr>
          <w:rFonts w:ascii="Calibri" w:eastAsia="Times New Roman" w:hAnsi="Calibri" w:cs="Segoe UI"/>
          <w:color w:val="000000"/>
          <w:sz w:val="25"/>
          <w:szCs w:val="25"/>
          <w:bdr w:val="none" w:sz="0" w:space="0" w:color="auto" w:frame="1"/>
        </w:rPr>
        <w:t>Louisbourg</w:t>
      </w:r>
      <w:proofErr w:type="spellEnd"/>
      <w:r w:rsidRPr="00AD4C3B">
        <w:rPr>
          <w:rFonts w:ascii="Calibri" w:eastAsia="Times New Roman" w:hAnsi="Calibri" w:cs="Segoe UI"/>
          <w:color w:val="000000"/>
          <w:sz w:val="25"/>
          <w:szCs w:val="25"/>
          <w:bdr w:val="none" w:sz="0" w:space="0" w:color="auto" w:frame="1"/>
        </w:rPr>
        <w:t xml:space="preserve"> for the English.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1758 </w:t>
      </w:r>
      <w:r w:rsidRPr="00AD4C3B">
        <w:rPr>
          <w:rFonts w:ascii="Calibri" w:eastAsia="Times New Roman" w:hAnsi="Calibri" w:cs="Segoe UI"/>
          <w:color w:val="000000"/>
          <w:sz w:val="25"/>
          <w:szCs w:val="25"/>
          <w:bdr w:val="none" w:sz="0" w:space="0" w:color="auto" w:frame="1"/>
        </w:rPr>
        <w:t>– The English capture Ft. Frontenac and Ft. Duquesne – Duquesne is renamed Ft. Pitt – today the city is Pittsburgh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jc w:val="center"/>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lastRenderedPageBreak/>
        <w:t> </w:t>
      </w:r>
      <w:r>
        <w:rPr>
          <w:rFonts w:ascii="Segoe UI" w:eastAsia="Times New Roman" w:hAnsi="Segoe UI" w:cs="Segoe UI"/>
          <w:noProof/>
          <w:color w:val="444444"/>
          <w:sz w:val="20"/>
          <w:szCs w:val="20"/>
        </w:rPr>
        <w:drawing>
          <wp:inline distT="0" distB="0" distL="0" distR="0">
            <wp:extent cx="6409690" cy="4589145"/>
            <wp:effectExtent l="0" t="0" r="0" b="1905"/>
            <wp:docPr id="3" name="Picture 3" descr="http://apushcanvas.pbworks.com/f/1348664297/death_of_wol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497943" descr="http://apushcanvas.pbworks.com/f/1348664297/death_of_wolf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9690" cy="4589145"/>
                    </a:xfrm>
                    <a:prstGeom prst="rect">
                      <a:avLst/>
                    </a:prstGeom>
                    <a:noFill/>
                    <a:ln>
                      <a:noFill/>
                    </a:ln>
                  </pic:spPr>
                </pic:pic>
              </a:graphicData>
            </a:graphic>
          </wp:inline>
        </w:drawing>
      </w:r>
    </w:p>
    <w:p w:rsidR="00AD4C3B" w:rsidRPr="00AD4C3B" w:rsidRDefault="00AD4C3B" w:rsidP="00AD4C3B">
      <w:pPr>
        <w:shd w:val="clear" w:color="auto" w:fill="FFFFFF"/>
        <w:spacing w:after="0" w:line="293" w:lineRule="atLeast"/>
        <w:jc w:val="center"/>
        <w:textAlignment w:val="baseline"/>
        <w:rPr>
          <w:rFonts w:ascii="Segoe UI" w:eastAsia="Times New Roman" w:hAnsi="Segoe UI" w:cs="Segoe UI"/>
          <w:color w:val="444444"/>
          <w:sz w:val="20"/>
          <w:szCs w:val="20"/>
        </w:rPr>
      </w:pPr>
      <w:hyperlink r:id="rId14" w:history="1">
        <w:r w:rsidRPr="00AD4C3B">
          <w:rPr>
            <w:rFonts w:ascii="inherit" w:eastAsia="Times New Roman" w:hAnsi="inherit" w:cs="Segoe UI"/>
            <w:color w:val="114488"/>
            <w:sz w:val="25"/>
            <w:szCs w:val="25"/>
            <w:u w:val="single"/>
            <w:bdr w:val="none" w:sz="0" w:space="0" w:color="auto" w:frame="1"/>
          </w:rPr>
          <w:t>The Death of General Wolfe </w:t>
        </w:r>
      </w:hyperlink>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1759 </w:t>
      </w:r>
      <w:r w:rsidRPr="00AD4C3B">
        <w:rPr>
          <w:rFonts w:ascii="Calibri" w:eastAsia="Times New Roman" w:hAnsi="Calibri" w:cs="Segoe UI"/>
          <w:color w:val="000000"/>
          <w:sz w:val="25"/>
          <w:szCs w:val="25"/>
          <w:bdr w:val="none" w:sz="0" w:space="0" w:color="auto" w:frame="1"/>
        </w:rPr>
        <w:t>– Gen. Wolfe defeats Gen. Montcalm on the </w:t>
      </w:r>
      <w:hyperlink r:id="rId15" w:history="1">
        <w:r w:rsidRPr="00AD4C3B">
          <w:rPr>
            <w:rFonts w:ascii="inherit" w:eastAsia="Times New Roman" w:hAnsi="inherit" w:cs="Segoe UI"/>
            <w:color w:val="114488"/>
            <w:sz w:val="25"/>
            <w:szCs w:val="25"/>
            <w:u w:val="single"/>
            <w:bdr w:val="none" w:sz="0" w:space="0" w:color="auto" w:frame="1"/>
          </w:rPr>
          <w:t>Plains of Abraham</w:t>
        </w:r>
      </w:hyperlink>
      <w:r w:rsidRPr="00AD4C3B">
        <w:rPr>
          <w:rFonts w:ascii="Calibri" w:eastAsia="Times New Roman" w:hAnsi="Calibri" w:cs="Segoe UI"/>
          <w:color w:val="000000"/>
          <w:sz w:val="25"/>
          <w:szCs w:val="25"/>
          <w:bdr w:val="none" w:sz="0" w:space="0" w:color="auto" w:frame="1"/>
        </w:rPr>
        <w:t> to take the great fortress of Quebec.  Both generals are killed.  </w:t>
      </w:r>
      <w:r w:rsidRPr="00AD4C3B">
        <w:rPr>
          <w:rFonts w:ascii="inherit" w:eastAsia="Times New Roman" w:hAnsi="inherit" w:cs="Segoe UI"/>
          <w:color w:val="000000"/>
          <w:sz w:val="25"/>
          <w:szCs w:val="25"/>
          <w:u w:val="single"/>
          <w:bdr w:val="none" w:sz="0" w:space="0" w:color="auto" w:frame="1"/>
          <w:shd w:val="clear" w:color="auto" w:fill="FFFF00"/>
        </w:rPr>
        <w:t>A major turning point </w:t>
      </w:r>
      <w:r w:rsidRPr="00AD4C3B">
        <w:rPr>
          <w:rFonts w:ascii="Calibri" w:eastAsia="Times New Roman" w:hAnsi="Calibri" w:cs="Segoe UI"/>
          <w:color w:val="000000"/>
          <w:sz w:val="25"/>
          <w:szCs w:val="25"/>
          <w:bdr w:val="none" w:sz="0" w:space="0" w:color="auto" w:frame="1"/>
        </w:rPr>
        <w:t>– England took control and it was only a matter of time before they win the war.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1760</w:t>
      </w:r>
      <w:r w:rsidRPr="00AD4C3B">
        <w:rPr>
          <w:rFonts w:ascii="Calibri" w:eastAsia="Times New Roman" w:hAnsi="Calibri" w:cs="Segoe UI"/>
          <w:color w:val="000000"/>
          <w:sz w:val="25"/>
          <w:szCs w:val="25"/>
          <w:bdr w:val="none" w:sz="0" w:space="0" w:color="auto" w:frame="1"/>
        </w:rPr>
        <w:t> – General Amherst takes Montreal – the capital of the French colonies.  A few days later Detroit falls and all the other forts along the Great Lakes are deserted.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1762 </w:t>
      </w:r>
      <w:r w:rsidRPr="00AD4C3B">
        <w:rPr>
          <w:rFonts w:ascii="Calibri" w:eastAsia="Times New Roman" w:hAnsi="Calibri" w:cs="Segoe UI"/>
          <w:color w:val="000000"/>
          <w:sz w:val="25"/>
          <w:szCs w:val="25"/>
          <w:bdr w:val="none" w:sz="0" w:space="0" w:color="auto" w:frame="1"/>
        </w:rPr>
        <w:t>– Treaty of San Ildefonso – between France and Spain – transfers all the French land west of the Mississippi and New Orleans to the Spanish.  Spain had come in on the side of France in the war and France decided to give land to Spain before the English could capture it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000000"/>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Calibri" w:eastAsia="Times New Roman" w:hAnsi="Calibri" w:cs="Segoe UI"/>
          <w:b/>
          <w:bCs/>
          <w:color w:val="000000"/>
          <w:sz w:val="25"/>
          <w:szCs w:val="25"/>
          <w:bdr w:val="none" w:sz="0" w:space="0" w:color="auto" w:frame="1"/>
        </w:rPr>
        <w:t>1763 – Treaty of Paris</w:t>
      </w:r>
      <w:proofErr w:type="gramStart"/>
      <w:r w:rsidRPr="00AD4C3B">
        <w:rPr>
          <w:rFonts w:ascii="Calibri" w:eastAsia="Times New Roman" w:hAnsi="Calibri" w:cs="Segoe UI"/>
          <w:color w:val="000000"/>
          <w:sz w:val="25"/>
          <w:szCs w:val="25"/>
          <w:bdr w:val="none" w:sz="0" w:space="0" w:color="auto" w:frame="1"/>
        </w:rPr>
        <w:t>  -</w:t>
      </w:r>
      <w:proofErr w:type="gramEnd"/>
      <w:r w:rsidRPr="00AD4C3B">
        <w:rPr>
          <w:rFonts w:ascii="Calibri" w:eastAsia="Times New Roman" w:hAnsi="Calibri" w:cs="Segoe UI"/>
          <w:color w:val="000000"/>
          <w:sz w:val="25"/>
          <w:szCs w:val="25"/>
          <w:bdr w:val="none" w:sz="0" w:space="0" w:color="auto" w:frame="1"/>
        </w:rPr>
        <w:t> </w:t>
      </w:r>
      <w:r w:rsidRPr="00AD4C3B">
        <w:rPr>
          <w:rFonts w:ascii="Calibri" w:eastAsia="Times New Roman" w:hAnsi="Calibri" w:cs="Segoe UI"/>
          <w:b/>
          <w:bCs/>
          <w:color w:val="000000"/>
          <w:sz w:val="25"/>
          <w:szCs w:val="25"/>
          <w:bdr w:val="none" w:sz="0" w:space="0" w:color="auto" w:frame="1"/>
        </w:rPr>
        <w:t>1</w:t>
      </w:r>
      <w:r w:rsidRPr="00AD4C3B">
        <w:rPr>
          <w:rFonts w:ascii="Calibri" w:eastAsia="Times New Roman" w:hAnsi="Calibri" w:cs="Segoe UI"/>
          <w:color w:val="000000"/>
          <w:sz w:val="25"/>
          <w:szCs w:val="25"/>
          <w:bdr w:val="none" w:sz="0" w:space="0" w:color="auto" w:frame="1"/>
        </w:rPr>
        <w:t> France gives up all of Canada to England  </w:t>
      </w:r>
      <w:r w:rsidRPr="00AD4C3B">
        <w:rPr>
          <w:rFonts w:ascii="Calibri" w:eastAsia="Times New Roman" w:hAnsi="Calibri" w:cs="Segoe UI"/>
          <w:b/>
          <w:bCs/>
          <w:color w:val="000000"/>
          <w:sz w:val="25"/>
          <w:szCs w:val="25"/>
          <w:bdr w:val="none" w:sz="0" w:space="0" w:color="auto" w:frame="1"/>
        </w:rPr>
        <w:t>2</w:t>
      </w:r>
      <w:r w:rsidRPr="00AD4C3B">
        <w:rPr>
          <w:rFonts w:ascii="Calibri" w:eastAsia="Times New Roman" w:hAnsi="Calibri" w:cs="Segoe UI"/>
          <w:color w:val="000000"/>
          <w:sz w:val="25"/>
          <w:szCs w:val="25"/>
          <w:bdr w:val="none" w:sz="0" w:space="0" w:color="auto" w:frame="1"/>
        </w:rPr>
        <w:t>. France and Spain give all lands east of the Mississippi except New Orleans to the English </w:t>
      </w:r>
      <w:r w:rsidRPr="00AD4C3B">
        <w:rPr>
          <w:rFonts w:ascii="Calibri" w:eastAsia="Times New Roman" w:hAnsi="Calibri" w:cs="Segoe UI"/>
          <w:b/>
          <w:bCs/>
          <w:color w:val="000000"/>
          <w:sz w:val="25"/>
          <w:szCs w:val="25"/>
          <w:bdr w:val="none" w:sz="0" w:space="0" w:color="auto" w:frame="1"/>
        </w:rPr>
        <w:t>3.</w:t>
      </w:r>
      <w:r w:rsidRPr="00AD4C3B">
        <w:rPr>
          <w:rFonts w:ascii="Calibri" w:eastAsia="Times New Roman" w:hAnsi="Calibri" w:cs="Segoe UI"/>
          <w:color w:val="000000"/>
          <w:sz w:val="25"/>
          <w:szCs w:val="25"/>
          <w:bdr w:val="none" w:sz="0" w:space="0" w:color="auto" w:frame="1"/>
        </w:rPr>
        <w:t> The West Indies were unscrambled and re</w:t>
      </w:r>
      <w:r>
        <w:rPr>
          <w:rFonts w:ascii="Calibri" w:eastAsia="Times New Roman" w:hAnsi="Calibri" w:cs="Segoe UI"/>
          <w:color w:val="000000"/>
          <w:sz w:val="25"/>
          <w:szCs w:val="25"/>
          <w:bdr w:val="none" w:sz="0" w:space="0" w:color="auto" w:frame="1"/>
        </w:rPr>
        <w:t>-</w:t>
      </w:r>
      <w:r w:rsidRPr="00AD4C3B">
        <w:rPr>
          <w:rFonts w:ascii="Calibri" w:eastAsia="Times New Roman" w:hAnsi="Calibri" w:cs="Segoe UI"/>
          <w:color w:val="000000"/>
          <w:sz w:val="25"/>
          <w:szCs w:val="25"/>
          <w:bdr w:val="none" w:sz="0" w:space="0" w:color="auto" w:frame="1"/>
        </w:rPr>
        <w:t>divided to look more like they did prior to the war </w:t>
      </w:r>
      <w:r w:rsidRPr="00AD4C3B">
        <w:rPr>
          <w:rFonts w:ascii="Calibri" w:eastAsia="Times New Roman" w:hAnsi="Calibri" w:cs="Segoe UI"/>
          <w:b/>
          <w:bCs/>
          <w:color w:val="000000"/>
          <w:sz w:val="25"/>
          <w:szCs w:val="25"/>
          <w:bdr w:val="none" w:sz="0" w:space="0" w:color="auto" w:frame="1"/>
        </w:rPr>
        <w:t>4</w:t>
      </w:r>
      <w:r w:rsidRPr="00AD4C3B">
        <w:rPr>
          <w:rFonts w:ascii="Calibri" w:eastAsia="Times New Roman" w:hAnsi="Calibri" w:cs="Segoe UI"/>
          <w:color w:val="000000"/>
          <w:sz w:val="25"/>
          <w:szCs w:val="25"/>
          <w:bdr w:val="none" w:sz="0" w:space="0" w:color="auto" w:frame="1"/>
        </w:rPr>
        <w:t xml:space="preserve">. France got two </w:t>
      </w:r>
      <w:r w:rsidRPr="00AD4C3B">
        <w:rPr>
          <w:rFonts w:ascii="Calibri" w:eastAsia="Times New Roman" w:hAnsi="Calibri" w:cs="Segoe UI"/>
          <w:color w:val="000000"/>
          <w:sz w:val="25"/>
          <w:szCs w:val="25"/>
          <w:bdr w:val="none" w:sz="0" w:space="0" w:color="auto" w:frame="1"/>
        </w:rPr>
        <w:lastRenderedPageBreak/>
        <w:t xml:space="preserve">small islands off the coast of Newfoundland as bases for their fishing fleet and </w:t>
      </w:r>
      <w:proofErr w:type="gramStart"/>
      <w:r w:rsidRPr="00AD4C3B">
        <w:rPr>
          <w:rFonts w:ascii="Calibri" w:eastAsia="Times New Roman" w:hAnsi="Calibri" w:cs="Segoe UI"/>
          <w:color w:val="000000"/>
          <w:sz w:val="25"/>
          <w:szCs w:val="25"/>
          <w:bdr w:val="none" w:sz="0" w:space="0" w:color="auto" w:frame="1"/>
        </w:rPr>
        <w:t>were</w:t>
      </w:r>
      <w:proofErr w:type="gramEnd"/>
      <w:r w:rsidRPr="00AD4C3B">
        <w:rPr>
          <w:rFonts w:ascii="Calibri" w:eastAsia="Times New Roman" w:hAnsi="Calibri" w:cs="Segoe UI"/>
          <w:color w:val="000000"/>
          <w:sz w:val="25"/>
          <w:szCs w:val="25"/>
          <w:bdr w:val="none" w:sz="0" w:space="0" w:color="auto" w:frame="1"/>
        </w:rPr>
        <w:t xml:space="preserve"> guaranteed fishing rights off Newfoundland </w:t>
      </w:r>
      <w:r w:rsidRPr="00AD4C3B">
        <w:rPr>
          <w:rFonts w:ascii="Calibri" w:eastAsia="Times New Roman" w:hAnsi="Calibri" w:cs="Segoe UI"/>
          <w:b/>
          <w:bCs/>
          <w:color w:val="000000"/>
          <w:sz w:val="25"/>
          <w:szCs w:val="25"/>
          <w:bdr w:val="none" w:sz="0" w:space="0" w:color="auto" w:frame="1"/>
        </w:rPr>
        <w:t>5</w:t>
      </w:r>
      <w:r w:rsidRPr="00AD4C3B">
        <w:rPr>
          <w:rFonts w:ascii="Calibri" w:eastAsia="Times New Roman" w:hAnsi="Calibri" w:cs="Segoe UI"/>
          <w:color w:val="000000"/>
          <w:sz w:val="25"/>
          <w:szCs w:val="25"/>
          <w:bdr w:val="none" w:sz="0" w:space="0" w:color="auto" w:frame="1"/>
        </w:rPr>
        <w:t>. Spain’s title to New Orleans and lands west of the Mississippi river as arranged by the Treaty of San Ildefonso were recognized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inherit" w:eastAsia="Times New Roman" w:hAnsi="inherit" w:cs="Segoe UI"/>
          <w:color w:val="444444"/>
          <w:sz w:val="25"/>
          <w:szCs w:val="25"/>
          <w:bdr w:val="none" w:sz="0" w:space="0" w:color="auto" w:frame="1"/>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6961505" cy="5038090"/>
            <wp:effectExtent l="0" t="0" r="0" b="0"/>
            <wp:wrapSquare wrapText="bothSides"/>
            <wp:docPr id="2" name="Picture 2" descr="http://apushcanvas.pbworks.com/f/1348585379/European%20LAnd%20Cla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136958" descr="http://apushcanvas.pbworks.com/f/1348585379/European%20LAnd%20Claim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61505" cy="503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Pr="00AD4C3B" w:rsidRDefault="00AD4C3B" w:rsidP="00AD4C3B">
      <w:pPr>
        <w:shd w:val="clear" w:color="auto" w:fill="FFFFFF"/>
        <w:spacing w:after="0" w:line="293" w:lineRule="atLeast"/>
        <w:textAlignment w:val="baseline"/>
        <w:rPr>
          <w:rFonts w:ascii="Segoe UI" w:eastAsia="Times New Roman" w:hAnsi="Segoe UI" w:cs="Segoe UI"/>
          <w:color w:val="444444"/>
          <w:sz w:val="20"/>
          <w:szCs w:val="20"/>
        </w:rPr>
      </w:pPr>
      <w:r w:rsidRPr="00AD4C3B">
        <w:rPr>
          <w:rFonts w:ascii="Segoe UI" w:eastAsia="Times New Roman" w:hAnsi="Segoe UI" w:cs="Segoe UI"/>
          <w:color w:val="444444"/>
          <w:sz w:val="20"/>
          <w:szCs w:val="20"/>
        </w:rPr>
        <w:t> </w:t>
      </w:r>
    </w:p>
    <w:p w:rsidR="00AD4C3B" w:rsidRDefault="00AD4C3B"/>
    <w:p w:rsidR="00AD4C3B" w:rsidRDefault="00AD4C3B"/>
    <w:p w:rsidR="00AD4C3B" w:rsidRDefault="00AD4C3B"/>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Calibri" w:eastAsia="Times New Roman" w:hAnsi="Calibri" w:cs="Segoe UI"/>
          <w:color w:val="444444"/>
          <w:sz w:val="25"/>
          <w:szCs w:val="25"/>
          <w:bdr w:val="none" w:sz="0" w:space="0" w:color="auto" w:frame="1"/>
        </w:rPr>
        <w:lastRenderedPageBreak/>
        <w:t>The Great War for Empire left the British government in economic and political disarray</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Calibri" w:eastAsia="Times New Roman" w:hAnsi="Calibri" w:cs="Segoe UI"/>
          <w:b/>
          <w:bCs/>
          <w:color w:val="444444"/>
          <w:sz w:val="25"/>
          <w:szCs w:val="25"/>
          <w:bdr w:val="none" w:sz="0" w:space="0" w:color="auto" w:frame="1"/>
        </w:rPr>
        <w:t>The Empire had spent itself into debt</w:t>
      </w:r>
      <w:r w:rsidRPr="005C524E">
        <w:rPr>
          <w:rFonts w:ascii="Calibri" w:eastAsia="Times New Roman" w:hAnsi="Calibri" w:cs="Segoe UI"/>
          <w:color w:val="444444"/>
          <w:sz w:val="25"/>
          <w:szCs w:val="25"/>
          <w:bdr w:val="none" w:sz="0" w:space="0" w:color="auto" w:frame="1"/>
        </w:rPr>
        <w:t> </w:t>
      </w:r>
      <w:r w:rsidRPr="005C524E">
        <w:rPr>
          <w:rFonts w:ascii="Calibri" w:eastAsia="Times New Roman" w:hAnsi="Calibri" w:cs="Segoe UI"/>
          <w:color w:val="444444"/>
          <w:sz w:val="25"/>
          <w:szCs w:val="25"/>
          <w:bdr w:val="none" w:sz="0" w:space="0" w:color="auto" w:frame="1"/>
        </w:rPr>
        <w:br/>
        <w:t>1. Total national debt was more than 140 million</w:t>
      </w:r>
      <w:r w:rsidRPr="005C524E">
        <w:rPr>
          <w:rFonts w:ascii="Calibri" w:eastAsia="Times New Roman" w:hAnsi="Calibri" w:cs="Segoe UI"/>
          <w:color w:val="444444"/>
          <w:sz w:val="25"/>
          <w:szCs w:val="25"/>
          <w:bdr w:val="none" w:sz="0" w:space="0" w:color="auto" w:frame="1"/>
        </w:rPr>
        <w:br/>
        <w:t>2. Service (</w:t>
      </w:r>
      <w:proofErr w:type="gramStart"/>
      <w:r w:rsidRPr="005C524E">
        <w:rPr>
          <w:rFonts w:ascii="Calibri" w:eastAsia="Times New Roman" w:hAnsi="Calibri" w:cs="Segoe UI"/>
          <w:color w:val="444444"/>
          <w:sz w:val="25"/>
          <w:szCs w:val="25"/>
          <w:bdr w:val="none" w:sz="0" w:space="0" w:color="auto" w:frame="1"/>
        </w:rPr>
        <w:t>interest )</w:t>
      </w:r>
      <w:proofErr w:type="gramEnd"/>
      <w:r w:rsidRPr="005C524E">
        <w:rPr>
          <w:rFonts w:ascii="Calibri" w:eastAsia="Times New Roman" w:hAnsi="Calibri" w:cs="Segoe UI"/>
          <w:color w:val="444444"/>
          <w:sz w:val="25"/>
          <w:szCs w:val="25"/>
          <w:bdr w:val="none" w:sz="0" w:space="0" w:color="auto" w:frame="1"/>
        </w:rPr>
        <w:t xml:space="preserve"> on the debt was 4.5 million</w:t>
      </w:r>
      <w:r w:rsidRPr="005C524E">
        <w:rPr>
          <w:rFonts w:ascii="Calibri" w:eastAsia="Times New Roman" w:hAnsi="Calibri" w:cs="Segoe UI"/>
          <w:color w:val="444444"/>
          <w:sz w:val="25"/>
          <w:szCs w:val="25"/>
          <w:bdr w:val="none" w:sz="0" w:space="0" w:color="auto" w:frame="1"/>
        </w:rPr>
        <w:br/>
        <w:t>3. The home islands were the most heavily taxed in Europe</w:t>
      </w:r>
      <w:r w:rsidRPr="005C524E">
        <w:rPr>
          <w:rFonts w:ascii="Calibri" w:eastAsia="Times New Roman" w:hAnsi="Calibri" w:cs="Segoe UI"/>
          <w:color w:val="444444"/>
          <w:sz w:val="25"/>
          <w:szCs w:val="25"/>
          <w:bdr w:val="none" w:sz="0" w:space="0" w:color="auto" w:frame="1"/>
        </w:rPr>
        <w:br/>
        <w:t>4. Costs of maintaining a military in new regions was 200,000 per year</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5"/>
          <w:szCs w:val="25"/>
          <w:bdr w:val="none" w:sz="0" w:space="0" w:color="auto" w:frame="1"/>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Calibri" w:eastAsia="Times New Roman" w:hAnsi="Calibri" w:cs="Segoe UI"/>
          <w:b/>
          <w:bCs/>
          <w:color w:val="444444"/>
          <w:sz w:val="25"/>
          <w:szCs w:val="25"/>
          <w:bdr w:val="none" w:sz="0" w:space="0" w:color="auto" w:frame="1"/>
        </w:rPr>
        <w:t>Disagreement over the nature of government power</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6"/>
          <w:szCs w:val="26"/>
          <w:bdr w:val="none" w:sz="0" w:space="0" w:color="auto" w:frame="1"/>
        </w:rPr>
        <w:t>1. Stuarts and the French style absolute monarch of the 1600s led to Civil War with Puritans and then Parliament</w:t>
      </w:r>
      <w:r w:rsidRPr="005C524E">
        <w:rPr>
          <w:rFonts w:ascii="inherit" w:eastAsia="Times New Roman" w:hAnsi="inherit" w:cs="Segoe UI"/>
          <w:color w:val="444444"/>
          <w:sz w:val="26"/>
          <w:szCs w:val="26"/>
          <w:bdr w:val="none" w:sz="0" w:space="0" w:color="auto" w:frame="1"/>
        </w:rPr>
        <w:b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6"/>
          <w:szCs w:val="26"/>
          <w:bdr w:val="none" w:sz="0" w:space="0" w:color="auto" w:frame="1"/>
        </w:rPr>
        <w:t xml:space="preserve">2. </w:t>
      </w:r>
      <w:proofErr w:type="gramStart"/>
      <w:r w:rsidRPr="005C524E">
        <w:rPr>
          <w:rFonts w:ascii="inherit" w:eastAsia="Times New Roman" w:hAnsi="inherit" w:cs="Segoe UI"/>
          <w:color w:val="444444"/>
          <w:sz w:val="26"/>
          <w:szCs w:val="26"/>
          <w:bdr w:val="none" w:sz="0" w:space="0" w:color="auto" w:frame="1"/>
        </w:rPr>
        <w:t>republicanism</w:t>
      </w:r>
      <w:proofErr w:type="gramEnd"/>
      <w:r w:rsidRPr="005C524E">
        <w:rPr>
          <w:rFonts w:ascii="inherit" w:eastAsia="Times New Roman" w:hAnsi="inherit" w:cs="Segoe UI"/>
          <w:color w:val="444444"/>
          <w:sz w:val="26"/>
          <w:szCs w:val="26"/>
          <w:bdr w:val="none" w:sz="0" w:space="0" w:color="auto" w:frame="1"/>
        </w:rPr>
        <w:t xml:space="preserve"> - citizens  subordinate  their private selfish interest to the common good</w:t>
      </w:r>
      <w:r w:rsidRPr="005C524E">
        <w:rPr>
          <w:rFonts w:ascii="inherit" w:eastAsia="Times New Roman" w:hAnsi="inherit" w:cs="Segoe UI"/>
          <w:color w:val="444444"/>
          <w:sz w:val="26"/>
          <w:szCs w:val="26"/>
          <w:bdr w:val="none" w:sz="0" w:space="0" w:color="auto" w:frame="1"/>
        </w:rPr>
        <w:br/>
      </w:r>
    </w:p>
    <w:p w:rsidR="005C524E" w:rsidRPr="005C524E" w:rsidRDefault="005C524E" w:rsidP="005C524E">
      <w:pPr>
        <w:spacing w:before="135" w:after="120" w:line="240" w:lineRule="auto"/>
        <w:rPr>
          <w:rFonts w:ascii="Times New Roman" w:eastAsia="Times New Roman" w:hAnsi="Times New Roman" w:cs="Times New Roman"/>
          <w:sz w:val="24"/>
          <w:szCs w:val="24"/>
        </w:rPr>
      </w:pPr>
      <w:r w:rsidRPr="005C524E">
        <w:rPr>
          <w:rFonts w:ascii="Times New Roman" w:eastAsia="Times New Roman" w:hAnsi="Times New Roman" w:cs="Times New Roman"/>
          <w:sz w:val="24"/>
          <w:szCs w:val="24"/>
        </w:rPr>
        <w:pict>
          <v:rect id="_x0000_i1025" style="width:0;height:.75pt" o:hrstd="t" o:hrnoshade="t" o:hr="t" fillcolor="#ccc" stroked="f"/>
        </w:pic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hyperlink r:id="rId17" w:history="1">
        <w:r w:rsidRPr="005C524E">
          <w:rPr>
            <w:rFonts w:ascii="inherit" w:eastAsia="Times New Roman" w:hAnsi="inherit" w:cs="Segoe UI"/>
            <w:b/>
            <w:bCs/>
            <w:color w:val="114488"/>
            <w:u w:val="single"/>
            <w:bdr w:val="none" w:sz="0" w:space="0" w:color="auto" w:frame="1"/>
          </w:rPr>
          <w:t>Important Thinkers</w:t>
        </w:r>
        <w:proofErr w:type="gramStart"/>
        <w:r w:rsidRPr="005C524E">
          <w:rPr>
            <w:rFonts w:ascii="inherit" w:eastAsia="Times New Roman" w:hAnsi="inherit" w:cs="Segoe UI"/>
            <w:b/>
            <w:bCs/>
            <w:color w:val="114488"/>
            <w:u w:val="single"/>
            <w:bdr w:val="none" w:sz="0" w:space="0" w:color="auto" w:frame="1"/>
          </w:rPr>
          <w:t>  Influencing</w:t>
        </w:r>
        <w:proofErr w:type="gramEnd"/>
        <w:r w:rsidRPr="005C524E">
          <w:rPr>
            <w:rFonts w:ascii="inherit" w:eastAsia="Times New Roman" w:hAnsi="inherit" w:cs="Segoe UI"/>
            <w:b/>
            <w:bCs/>
            <w:color w:val="114488"/>
            <w:u w:val="single"/>
            <w:bdr w:val="none" w:sz="0" w:space="0" w:color="auto" w:frame="1"/>
          </w:rPr>
          <w:t xml:space="preserve"> American Political Theory</w:t>
        </w:r>
      </w:hyperlink>
    </w:p>
    <w:p w:rsidR="005C524E" w:rsidRPr="005C524E" w:rsidRDefault="005C524E" w:rsidP="005C524E">
      <w:pPr>
        <w:spacing w:before="135" w:after="120" w:line="240" w:lineRule="auto"/>
        <w:rPr>
          <w:rFonts w:ascii="Times New Roman" w:eastAsia="Times New Roman" w:hAnsi="Times New Roman" w:cs="Times New Roman"/>
          <w:sz w:val="24"/>
          <w:szCs w:val="24"/>
        </w:rPr>
      </w:pPr>
      <w:r w:rsidRPr="005C524E">
        <w:rPr>
          <w:rFonts w:ascii="Times New Roman" w:eastAsia="Times New Roman" w:hAnsi="Times New Roman" w:cs="Times New Roman"/>
          <w:sz w:val="24"/>
          <w:szCs w:val="24"/>
        </w:rPr>
        <w:pict>
          <v:rect id="_x0000_i1026" style="width:0;height:.75pt" o:hrstd="t" o:hrnoshade="t" o:hr="t" fillcolor="#ccc" stroked="f"/>
        </w:pic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hyperlink r:id="rId18" w:history="1">
        <w:r w:rsidRPr="005C524E">
          <w:rPr>
            <w:rFonts w:ascii="inherit" w:eastAsia="Times New Roman" w:hAnsi="inherit" w:cs="Segoe UI"/>
            <w:color w:val="114488"/>
            <w:sz w:val="25"/>
            <w:szCs w:val="25"/>
            <w:u w:val="single"/>
            <w:bdr w:val="none" w:sz="0" w:space="0" w:color="auto" w:frame="1"/>
          </w:rPr>
          <w:t>The Need for a Standing Army in North America </w:t>
        </w:r>
      </w:hyperlink>
      <w:r w:rsidRPr="005C524E">
        <w:rPr>
          <w:rFonts w:ascii="inherit" w:eastAsia="Times New Roman" w:hAnsi="inherit" w:cs="Segoe UI"/>
          <w:color w:val="444444"/>
          <w:sz w:val="25"/>
          <w:szCs w:val="25"/>
          <w:bdr w:val="none" w:sz="0" w:space="0" w:color="auto" w:frame="1"/>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5"/>
          <w:szCs w:val="25"/>
          <w:bdr w:val="none" w:sz="0" w:space="0" w:color="auto" w:frame="1"/>
        </w:rPr>
        <w:t>Pontiac's Rebellion (1763), </w:t>
      </w:r>
      <w:proofErr w:type="gramStart"/>
      <w:r w:rsidRPr="005C524E">
        <w:rPr>
          <w:rFonts w:ascii="inherit" w:eastAsia="Times New Roman" w:hAnsi="inherit" w:cs="Segoe UI"/>
          <w:color w:val="444444"/>
          <w:sz w:val="25"/>
          <w:szCs w:val="25"/>
          <w:bdr w:val="none" w:sz="0" w:space="0" w:color="auto" w:frame="1"/>
        </w:rPr>
        <w:t>The</w:t>
      </w:r>
      <w:proofErr w:type="gramEnd"/>
      <w:r w:rsidRPr="005C524E">
        <w:rPr>
          <w:rFonts w:ascii="inherit" w:eastAsia="Times New Roman" w:hAnsi="inherit" w:cs="Segoe UI"/>
          <w:color w:val="444444"/>
          <w:sz w:val="25"/>
          <w:szCs w:val="25"/>
          <w:bdr w:val="none" w:sz="0" w:space="0" w:color="auto" w:frame="1"/>
        </w:rPr>
        <w:t xml:space="preserve"> Proclamation of 1763, and the Paxton Boys (1763 to 1764)</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5"/>
          <w:szCs w:val="25"/>
          <w:bdr w:val="none" w:sz="0" w:space="0" w:color="auto" w:frame="1"/>
        </w:rPr>
        <w:t>Parliament’s solution was to compel the colonies to shoulder the burden of the </w:t>
      </w:r>
      <w:r w:rsidRPr="005C524E">
        <w:rPr>
          <w:rFonts w:ascii="inherit" w:eastAsia="Times New Roman" w:hAnsi="inherit" w:cs="Segoe UI"/>
          <w:b/>
          <w:bCs/>
          <w:color w:val="444444"/>
          <w:sz w:val="25"/>
          <w:szCs w:val="25"/>
          <w:bdr w:val="none" w:sz="0" w:space="0" w:color="auto" w:frame="1"/>
        </w:rPr>
        <w:t>imperial debt</w:t>
      </w:r>
      <w:r w:rsidRPr="005C524E">
        <w:rPr>
          <w:rFonts w:ascii="inherit" w:eastAsia="Times New Roman" w:hAnsi="inherit" w:cs="Segoe UI"/>
          <w:color w:val="444444"/>
          <w:sz w:val="25"/>
          <w:szCs w:val="25"/>
          <w:bdr w:val="none" w:sz="0" w:space="0" w:color="auto" w:frame="1"/>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5"/>
          <w:szCs w:val="25"/>
          <w:bdr w:val="none" w:sz="0" w:space="0" w:color="auto" w:frame="1"/>
        </w:rPr>
        <w:t>Parliament had never before levied </w:t>
      </w:r>
      <w:r w:rsidRPr="005C524E">
        <w:rPr>
          <w:rFonts w:ascii="inherit" w:eastAsia="Times New Roman" w:hAnsi="inherit" w:cs="Segoe UI"/>
          <w:b/>
          <w:bCs/>
          <w:color w:val="444444"/>
          <w:sz w:val="25"/>
          <w:szCs w:val="25"/>
          <w:u w:val="single"/>
          <w:bdr w:val="none" w:sz="0" w:space="0" w:color="auto" w:frame="1"/>
        </w:rPr>
        <w:t>DIRECT </w:t>
      </w:r>
      <w:r w:rsidRPr="005C524E">
        <w:rPr>
          <w:rFonts w:ascii="inherit" w:eastAsia="Times New Roman" w:hAnsi="inherit" w:cs="Segoe UI"/>
          <w:color w:val="444444"/>
          <w:sz w:val="25"/>
          <w:szCs w:val="25"/>
          <w:bdr w:val="none" w:sz="0" w:space="0" w:color="auto" w:frame="1"/>
        </w:rPr>
        <w:t>taxes on the colonies the colonies raised their own money through taxation to pay for costs</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25"/>
          <w:szCs w:val="25"/>
          <w:bdr w:val="none" w:sz="0" w:space="0" w:color="auto" w:frame="1"/>
        </w:rPr>
        <w:br/>
        <w:t>The colonies were considered plantations (and thus had not legal standing) and parliament insisted that it had the authority to levy direct taxes.</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5365644" cy="2553397"/>
            <wp:effectExtent l="0" t="0" r="6985" b="0"/>
            <wp:docPr id="10" name="Picture 10" descr="http://apushcanvas.pbworks.com/f/1369938064/1369938064/Revolution%20Tim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pushcanvas.pbworks.com/f/1369938064/1369938064/Revolution%20Timeline.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5514" cy="2553335"/>
                    </a:xfrm>
                    <a:prstGeom prst="rect">
                      <a:avLst/>
                    </a:prstGeom>
                    <a:noFill/>
                    <a:ln>
                      <a:noFill/>
                    </a:ln>
                  </pic:spPr>
                </pic:pic>
              </a:graphicData>
            </a:graphic>
          </wp:inline>
        </w:drawing>
      </w:r>
    </w:p>
    <w:p w:rsidR="00AD4C3B" w:rsidRDefault="00AD4C3B"/>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b/>
          <w:bCs/>
          <w:color w:val="444444"/>
          <w:bdr w:val="none" w:sz="0" w:space="0" w:color="auto" w:frame="1"/>
        </w:rPr>
        <w:t>George Grenville Search for Revenue "Fiscal Aggression" </w:t>
      </w:r>
      <w:r w:rsidRPr="005C524E">
        <w:rPr>
          <w:rFonts w:ascii="inherit" w:eastAsia="Times New Roman" w:hAnsi="inherit" w:cs="Segoe UI"/>
          <w:color w:val="444444"/>
          <w:bdr w:val="none" w:sz="0" w:space="0" w:color="auto" w:frame="1"/>
        </w:rPr>
        <w:br/>
      </w:r>
      <w:r w:rsidRPr="005C524E">
        <w:rPr>
          <w:rFonts w:ascii="inherit" w:eastAsia="Times New Roman" w:hAnsi="inherit" w:cs="Segoe UI"/>
          <w:i/>
          <w:iCs/>
          <w:color w:val="444444"/>
          <w:bdr w:val="none" w:sz="0" w:space="0" w:color="auto" w:frame="1"/>
        </w:rPr>
        <w:t> Grenville imposed a series of direct levies, culminating in the Stamp Act (1765)</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tbl>
      <w:tblPr>
        <w:tblW w:w="14640" w:type="dxa"/>
        <w:tblInd w:w="-1440" w:type="dxa"/>
        <w:shd w:val="clear" w:color="auto" w:fill="FFFFFF"/>
        <w:tblCellMar>
          <w:left w:w="0" w:type="dxa"/>
          <w:right w:w="0" w:type="dxa"/>
        </w:tblCellMar>
        <w:tblLook w:val="04A0" w:firstRow="1" w:lastRow="0" w:firstColumn="1" w:lastColumn="0" w:noHBand="0" w:noVBand="1"/>
      </w:tblPr>
      <w:tblGrid>
        <w:gridCol w:w="1860"/>
        <w:gridCol w:w="12780"/>
      </w:tblGrid>
      <w:tr w:rsidR="005C524E" w:rsidRPr="005C524E" w:rsidTr="005C524E">
        <w:tc>
          <w:tcPr>
            <w:tcW w:w="18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bdr w:val="none" w:sz="0" w:space="0" w:color="auto" w:frame="1"/>
              </w:rPr>
              <w:t>Sugar Act                        </w:t>
            </w:r>
          </w:p>
        </w:tc>
        <w:tc>
          <w:tcPr>
            <w:tcW w:w="127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Default="005C524E" w:rsidP="005C524E">
            <w:pPr>
              <w:spacing w:after="0" w:line="293" w:lineRule="atLeast"/>
              <w:rPr>
                <w:rFonts w:ascii="inherit" w:eastAsia="Times New Roman" w:hAnsi="inherit" w:cs="Segoe UI"/>
                <w:color w:val="444444"/>
                <w:bdr w:val="none" w:sz="0" w:space="0" w:color="auto" w:frame="1"/>
              </w:rPr>
            </w:pPr>
            <w:proofErr w:type="gramStart"/>
            <w:r w:rsidRPr="005C524E">
              <w:rPr>
                <w:rFonts w:ascii="inherit" w:eastAsia="Times New Roman" w:hAnsi="inherit" w:cs="Segoe UI"/>
                <w:color w:val="444444"/>
                <w:bdr w:val="none" w:sz="0" w:space="0" w:color="auto" w:frame="1"/>
              </w:rPr>
              <w:t>threatened</w:t>
            </w:r>
            <w:proofErr w:type="gramEnd"/>
            <w:r w:rsidRPr="005C524E">
              <w:rPr>
                <w:rFonts w:ascii="inherit" w:eastAsia="Times New Roman" w:hAnsi="inherit" w:cs="Segoe UI"/>
                <w:color w:val="444444"/>
                <w:bdr w:val="none" w:sz="0" w:space="0" w:color="auto" w:frame="1"/>
              </w:rPr>
              <w:t xml:space="preserve"> triangular trade by interfering with French molasses imports. Some colonists argued that Sugar Act </w:t>
            </w:r>
          </w:p>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bdr w:val="none" w:sz="0" w:space="0" w:color="auto" w:frame="1"/>
              </w:rPr>
              <w:t>was illegal, that all taxes needed to arise from the people </w:t>
            </w:r>
          </w:p>
        </w:tc>
      </w:tr>
      <w:tr w:rsidR="005C524E" w:rsidRPr="005C524E" w:rsidTr="005C524E">
        <w:tc>
          <w:tcPr>
            <w:tcW w:w="18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bdr w:val="none" w:sz="0" w:space="0" w:color="auto" w:frame="1"/>
              </w:rPr>
              <w:t>Currency Act</w:t>
            </w:r>
          </w:p>
        </w:tc>
        <w:tc>
          <w:tcPr>
            <w:tcW w:w="127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bdr w:val="none" w:sz="0" w:space="0" w:color="auto" w:frame="1"/>
              </w:rPr>
              <w:t> forbade the issue of paper money</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0"/>
                <w:szCs w:val="20"/>
              </w:rPr>
              <w:t> </w:t>
            </w:r>
          </w:p>
        </w:tc>
      </w:tr>
      <w:tr w:rsidR="005C524E" w:rsidRPr="005C524E" w:rsidTr="005C524E">
        <w:tc>
          <w:tcPr>
            <w:tcW w:w="18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bdr w:val="none" w:sz="0" w:space="0" w:color="auto" w:frame="1"/>
              </w:rPr>
              <w:t xml:space="preserve">Western problems </w:t>
            </w:r>
          </w:p>
        </w:tc>
        <w:tc>
          <w:tcPr>
            <w:tcW w:w="127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bdr w:val="none" w:sz="0" w:space="0" w:color="auto" w:frame="1"/>
              </w:rPr>
              <w:t> Ottawa Indian leader Pontiac led an uprising against settlers, killing over 2000 and destroying British forts  </w:t>
            </w:r>
            <w:r w:rsidRPr="005C524E">
              <w:rPr>
                <w:rFonts w:ascii="inherit" w:eastAsia="Times New Roman" w:hAnsi="inherit" w:cs="Segoe UI"/>
                <w:color w:val="444444"/>
                <w:sz w:val="20"/>
                <w:szCs w:val="20"/>
              </w:rPr>
              <w:br/>
            </w:r>
            <w:r w:rsidRPr="005C524E">
              <w:rPr>
                <w:rFonts w:ascii="inherit" w:eastAsia="Times New Roman" w:hAnsi="inherit" w:cs="Segoe UI"/>
                <w:color w:val="444444"/>
                <w:bdr w:val="none" w:sz="0" w:space="0" w:color="auto" w:frame="1"/>
              </w:rPr>
              <w:t>Proclamation of 1763 prevented western migration past the Appalachian Mountains</w:t>
            </w:r>
          </w:p>
        </w:tc>
      </w:tr>
      <w:tr w:rsidR="005C524E" w:rsidRPr="005C524E" w:rsidTr="005C524E">
        <w:tc>
          <w:tcPr>
            <w:tcW w:w="186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bdr w:val="none" w:sz="0" w:space="0" w:color="auto" w:frame="1"/>
              </w:rPr>
              <w:t> Stamp Act (1765)</w:t>
            </w:r>
          </w:p>
        </w:tc>
        <w:tc>
          <w:tcPr>
            <w:tcW w:w="12780" w:type="dxa"/>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Default="005C524E" w:rsidP="005C524E">
            <w:pPr>
              <w:spacing w:after="0" w:line="293" w:lineRule="atLeast"/>
              <w:rPr>
                <w:rFonts w:ascii="inherit" w:eastAsia="Times New Roman" w:hAnsi="inherit" w:cs="Segoe UI"/>
                <w:color w:val="444444"/>
                <w:bdr w:val="none" w:sz="0" w:space="0" w:color="auto" w:frame="1"/>
              </w:rPr>
            </w:pPr>
            <w:r w:rsidRPr="005C524E">
              <w:rPr>
                <w:rFonts w:ascii="inherit" w:eastAsia="Times New Roman" w:hAnsi="inherit" w:cs="Segoe UI"/>
                <w:color w:val="444444"/>
                <w:bdr w:val="none" w:sz="0" w:space="0" w:color="auto" w:frame="1"/>
              </w:rPr>
              <w:t> Sought to raise funds for defense of America by requiring all legal documents, as well as newspapers,</w:t>
            </w:r>
          </w:p>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bdr w:val="none" w:sz="0" w:space="0" w:color="auto" w:frame="1"/>
              </w:rPr>
              <w:t xml:space="preserve"> </w:t>
            </w:r>
            <w:proofErr w:type="gramStart"/>
            <w:r w:rsidRPr="005C524E">
              <w:rPr>
                <w:rFonts w:ascii="inherit" w:eastAsia="Times New Roman" w:hAnsi="inherit" w:cs="Segoe UI"/>
                <w:color w:val="444444"/>
                <w:bdr w:val="none" w:sz="0" w:space="0" w:color="auto" w:frame="1"/>
              </w:rPr>
              <w:t>playing</w:t>
            </w:r>
            <w:proofErr w:type="gramEnd"/>
            <w:r w:rsidRPr="005C524E">
              <w:rPr>
                <w:rFonts w:ascii="inherit" w:eastAsia="Times New Roman" w:hAnsi="inherit" w:cs="Segoe UI"/>
                <w:color w:val="444444"/>
                <w:bdr w:val="none" w:sz="0" w:space="0" w:color="auto" w:frame="1"/>
              </w:rPr>
              <w:t xml:space="preserve"> cards, etc. to bear a government stamp.</w:t>
            </w:r>
          </w:p>
        </w:tc>
      </w:tr>
    </w:tbl>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Pr>
          <w:rFonts w:ascii="Segoe UI" w:eastAsia="Times New Roman" w:hAnsi="Segoe UI" w:cs="Segoe UI"/>
          <w:noProof/>
          <w:color w:val="444444"/>
          <w:sz w:val="20"/>
          <w:szCs w:val="20"/>
        </w:rPr>
        <w:lastRenderedPageBreak/>
        <w:drawing>
          <wp:inline distT="0" distB="0" distL="0" distR="0">
            <wp:extent cx="5710555" cy="3959225"/>
            <wp:effectExtent l="0" t="0" r="4445" b="3175"/>
            <wp:docPr id="11" name="Picture 11" descr="http://apushcanvas.pbworks.com/f/1412203297/Stamp%20Act%20Congr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Image9713" descr="http://apushcanvas.pbworks.com/f/1412203297/Stamp%20Act%20Congress.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3959225"/>
                    </a:xfrm>
                    <a:prstGeom prst="rect">
                      <a:avLst/>
                    </a:prstGeom>
                    <a:noFill/>
                    <a:ln>
                      <a:noFill/>
                    </a:ln>
                  </pic:spPr>
                </pic:pic>
              </a:graphicData>
            </a:graphic>
          </wp:inline>
        </w:drawing>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Arial" w:eastAsia="Times New Roman" w:hAnsi="Arial" w:cs="Arial"/>
          <w:color w:val="252525"/>
          <w:sz w:val="20"/>
          <w:szCs w:val="20"/>
          <w:bdr w:val="none" w:sz="0" w:space="0" w:color="auto" w:frame="1"/>
        </w:rPr>
        <w:t>The </w:t>
      </w:r>
      <w:r w:rsidRPr="005C524E">
        <w:rPr>
          <w:rFonts w:ascii="Segoe UI" w:eastAsia="Times New Roman" w:hAnsi="Segoe UI" w:cs="Segoe UI"/>
          <w:b/>
          <w:bCs/>
          <w:color w:val="444444"/>
          <w:sz w:val="20"/>
          <w:szCs w:val="20"/>
        </w:rPr>
        <w:t>Stamp Act Congress</w:t>
      </w:r>
      <w:r w:rsidRPr="005C524E">
        <w:rPr>
          <w:rFonts w:ascii="Arial" w:eastAsia="Times New Roman" w:hAnsi="Arial" w:cs="Arial"/>
          <w:color w:val="252525"/>
          <w:sz w:val="20"/>
          <w:szCs w:val="20"/>
          <w:bdr w:val="none" w:sz="0" w:space="0" w:color="auto" w:frame="1"/>
        </w:rPr>
        <w:t>, or </w:t>
      </w:r>
      <w:r w:rsidRPr="005C524E">
        <w:rPr>
          <w:rFonts w:ascii="Segoe UI" w:eastAsia="Times New Roman" w:hAnsi="Segoe UI" w:cs="Segoe UI"/>
          <w:b/>
          <w:bCs/>
          <w:color w:val="444444"/>
          <w:sz w:val="20"/>
          <w:szCs w:val="20"/>
        </w:rPr>
        <w:t>First Congress of the American Colonies</w:t>
      </w:r>
      <w:r w:rsidRPr="005C524E">
        <w:rPr>
          <w:rFonts w:ascii="Arial" w:eastAsia="Times New Roman" w:hAnsi="Arial" w:cs="Arial"/>
          <w:color w:val="252525"/>
          <w:sz w:val="20"/>
          <w:szCs w:val="20"/>
          <w:bdr w:val="none" w:sz="0" w:space="0" w:color="auto" w:frame="1"/>
        </w:rPr>
        <w:t>, was a meeting held between October 7 and 25, 1765 in </w:t>
      </w:r>
      <w:r w:rsidRPr="005C524E">
        <w:rPr>
          <w:rFonts w:ascii="Segoe UI" w:eastAsia="Times New Roman" w:hAnsi="Segoe UI" w:cs="Segoe UI"/>
          <w:color w:val="444444"/>
          <w:sz w:val="20"/>
          <w:szCs w:val="20"/>
        </w:rPr>
        <w:t>New York City</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tbl>
      <w:tblPr>
        <w:tblW w:w="0" w:type="auto"/>
        <w:shd w:val="clear" w:color="auto" w:fill="FFFFFF"/>
        <w:tblCellMar>
          <w:left w:w="0" w:type="dxa"/>
          <w:right w:w="0" w:type="dxa"/>
        </w:tblCellMar>
        <w:tblLook w:val="04A0" w:firstRow="1" w:lastRow="0" w:firstColumn="1" w:lastColumn="0" w:noHBand="0" w:noVBand="1"/>
      </w:tblPr>
      <w:tblGrid>
        <w:gridCol w:w="1284"/>
        <w:gridCol w:w="8196"/>
      </w:tblGrid>
      <w:tr w:rsidR="005C524E" w:rsidRPr="005C524E" w:rsidTr="005C524E">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bdr w:val="none" w:sz="0" w:space="0" w:color="auto" w:frame="1"/>
              </w:rPr>
              <w:t> Stamp Act Crisis</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sz w:val="25"/>
                <w:szCs w:val="25"/>
                <w:bdr w:val="none" w:sz="0" w:space="0" w:color="auto" w:frame="1"/>
              </w:rPr>
              <w:t>1. </w:t>
            </w:r>
            <w:r w:rsidRPr="005C524E">
              <w:rPr>
                <w:rFonts w:ascii="inherit" w:eastAsia="Times New Roman" w:hAnsi="inherit" w:cs="Segoe UI"/>
                <w:color w:val="444444"/>
                <w:sz w:val="25"/>
                <w:szCs w:val="25"/>
                <w:bdr w:val="none" w:sz="0" w:space="0" w:color="auto" w:frame="1"/>
              </w:rPr>
              <w:t>Colonial opposition to the Stamp Act  (Stamp Act affected lawyers, merchants, editors most heavily)                                </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b/>
                <w:bCs/>
                <w:color w:val="444444"/>
                <w:sz w:val="25"/>
                <w:szCs w:val="25"/>
                <w:bdr w:val="none" w:sz="0" w:space="0" w:color="auto" w:frame="1"/>
              </w:rPr>
              <w:t>2.</w:t>
            </w:r>
            <w:r w:rsidRPr="005C524E">
              <w:rPr>
                <w:rFonts w:ascii="inherit" w:eastAsia="Times New Roman" w:hAnsi="inherit" w:cs="Segoe UI"/>
                <w:color w:val="444444"/>
                <w:sz w:val="25"/>
                <w:szCs w:val="25"/>
                <w:bdr w:val="none" w:sz="0" w:space="0" w:color="auto" w:frame="1"/>
              </w:rPr>
              <w:t> Unlike the Sugar Act, this was the first internal tax intended to raise revenue</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0"/>
                <w:szCs w:val="20"/>
              </w:rPr>
              <w:br/>
            </w:r>
            <w:r w:rsidRPr="005C524E">
              <w:rPr>
                <w:rFonts w:ascii="inherit" w:eastAsia="Times New Roman" w:hAnsi="inherit" w:cs="Segoe UI"/>
                <w:b/>
                <w:bCs/>
                <w:color w:val="444444"/>
                <w:sz w:val="25"/>
                <w:szCs w:val="25"/>
                <w:bdr w:val="none" w:sz="0" w:space="0" w:color="auto" w:frame="1"/>
              </w:rPr>
              <w:t>3.</w:t>
            </w:r>
            <w:r w:rsidRPr="005C524E">
              <w:rPr>
                <w:rFonts w:ascii="inherit" w:eastAsia="Times New Roman" w:hAnsi="inherit" w:cs="Segoe UI"/>
                <w:color w:val="444444"/>
                <w:sz w:val="25"/>
                <w:szCs w:val="25"/>
                <w:bdr w:val="none" w:sz="0" w:space="0" w:color="auto" w:frame="1"/>
              </w:rPr>
              <w:t> Stamp Act Congress met to call for </w:t>
            </w:r>
            <w:hyperlink r:id="rId21" w:history="1">
              <w:r w:rsidRPr="005C524E">
                <w:rPr>
                  <w:rFonts w:ascii="inherit" w:eastAsia="Times New Roman" w:hAnsi="inherit" w:cs="Segoe UI"/>
                  <w:color w:val="114488"/>
                  <w:sz w:val="25"/>
                  <w:szCs w:val="25"/>
                  <w:u w:val="single"/>
                  <w:bdr w:val="none" w:sz="0" w:space="0" w:color="auto" w:frame="1"/>
                </w:rPr>
                <w:t>boycott of British goods </w:t>
              </w:r>
            </w:hyperlink>
            <w:r w:rsidRPr="005C524E">
              <w:rPr>
                <w:rFonts w:ascii="inherit" w:eastAsia="Times New Roman" w:hAnsi="inherit" w:cs="Segoe UI"/>
                <w:color w:val="444444"/>
                <w:sz w:val="25"/>
                <w:szCs w:val="25"/>
                <w:bdr w:val="none" w:sz="0" w:space="0" w:color="auto" w:frame="1"/>
              </w:rPr>
              <w:t>and state that Parliament had no right to tax colonies without consent.</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0"/>
                <w:szCs w:val="20"/>
              </w:rPr>
              <w:t> </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b/>
                <w:bCs/>
                <w:color w:val="444444"/>
                <w:sz w:val="25"/>
                <w:szCs w:val="25"/>
                <w:bdr w:val="none" w:sz="0" w:space="0" w:color="auto" w:frame="1"/>
              </w:rPr>
              <w:t>4. </w:t>
            </w:r>
            <w:r w:rsidRPr="005C524E">
              <w:rPr>
                <w:rFonts w:ascii="inherit" w:eastAsia="Times New Roman" w:hAnsi="inherit" w:cs="Segoe UI"/>
                <w:color w:val="444444"/>
                <w:sz w:val="26"/>
                <w:szCs w:val="26"/>
                <w:bdr w:val="none" w:sz="0" w:space="0" w:color="auto" w:frame="1"/>
              </w:rPr>
              <w:t>Sons of Liberty used </w:t>
            </w:r>
            <w:hyperlink r:id="rId22" w:history="1">
              <w:r w:rsidRPr="005C524E">
                <w:rPr>
                  <w:rFonts w:ascii="inherit" w:eastAsia="Times New Roman" w:hAnsi="inherit" w:cs="Segoe UI"/>
                  <w:color w:val="114488"/>
                  <w:sz w:val="26"/>
                  <w:szCs w:val="26"/>
                  <w:u w:val="single"/>
                  <w:bdr w:val="none" w:sz="0" w:space="0" w:color="auto" w:frame="1"/>
                </w:rPr>
                <w:t>mob violence</w:t>
              </w:r>
            </w:hyperlink>
            <w:r w:rsidRPr="005C524E">
              <w:rPr>
                <w:rFonts w:ascii="inherit" w:eastAsia="Times New Roman" w:hAnsi="inherit" w:cs="Segoe UI"/>
                <w:color w:val="444444"/>
                <w:sz w:val="26"/>
                <w:szCs w:val="26"/>
                <w:bdr w:val="none" w:sz="0" w:space="0" w:color="auto" w:frame="1"/>
              </w:rPr>
              <w:t> to force all stamp agents to resign.</w:t>
            </w:r>
          </w:p>
        </w:tc>
      </w:tr>
    </w:tbl>
    <w:p w:rsid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b/>
          <w:bCs/>
          <w:color w:val="444444"/>
          <w:sz w:val="33"/>
          <w:szCs w:val="33"/>
          <w:bdr w:val="none" w:sz="0" w:space="0" w:color="auto" w:frame="1"/>
        </w:rPr>
        <w:t>MPERIAL TAX PROGRAM</w:t>
      </w:r>
      <w:proofErr w:type="gramStart"/>
      <w:r w:rsidRPr="005C524E">
        <w:rPr>
          <w:rFonts w:ascii="inherit" w:eastAsia="Times New Roman" w:hAnsi="inherit" w:cs="Segoe UI"/>
          <w:color w:val="444444"/>
          <w:sz w:val="33"/>
          <w:szCs w:val="33"/>
          <w:bdr w:val="none" w:sz="0" w:space="0" w:color="auto" w:frame="1"/>
        </w:rPr>
        <w:t>  </w:t>
      </w:r>
      <w:proofErr w:type="gramEnd"/>
      <w:r w:rsidRPr="005C524E">
        <w:rPr>
          <w:rFonts w:ascii="inherit" w:eastAsia="Times New Roman" w:hAnsi="inherit" w:cs="Segoe UI"/>
          <w:color w:val="444444"/>
          <w:sz w:val="33"/>
          <w:szCs w:val="33"/>
          <w:bdr w:val="none" w:sz="0" w:space="0" w:color="auto" w:frame="1"/>
        </w:rPr>
        <w:br/>
        <w:t>Reactions and Responses from the Crown (1767-1776)</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inherit" w:eastAsia="Times New Roman" w:hAnsi="inherit" w:cs="Segoe UI"/>
          <w:b/>
          <w:bCs/>
          <w:color w:val="444444"/>
          <w:sz w:val="33"/>
          <w:szCs w:val="33"/>
          <w:bdr w:val="none" w:sz="0" w:space="0" w:color="auto" w:frame="1"/>
        </w:rPr>
        <w:t>Charles Townshend</w:t>
      </w:r>
      <w:proofErr w:type="gramStart"/>
      <w:r w:rsidRPr="005C524E">
        <w:rPr>
          <w:rFonts w:ascii="inherit" w:eastAsia="Times New Roman" w:hAnsi="inherit" w:cs="Segoe UI"/>
          <w:b/>
          <w:bCs/>
          <w:color w:val="444444"/>
          <w:sz w:val="33"/>
          <w:szCs w:val="33"/>
          <w:bdr w:val="none" w:sz="0" w:space="0" w:color="auto" w:frame="1"/>
        </w:rPr>
        <w:t>  </w:t>
      </w:r>
      <w:r w:rsidRPr="005C524E">
        <w:rPr>
          <w:rFonts w:ascii="inherit" w:eastAsia="Times New Roman" w:hAnsi="inherit" w:cs="Segoe UI"/>
          <w:color w:val="444444"/>
          <w:sz w:val="33"/>
          <w:szCs w:val="33"/>
          <w:bdr w:val="none" w:sz="0" w:space="0" w:color="auto" w:frame="1"/>
        </w:rPr>
        <w:t>threatened</w:t>
      </w:r>
      <w:proofErr w:type="gramEnd"/>
      <w:r w:rsidRPr="005C524E">
        <w:rPr>
          <w:rFonts w:ascii="inherit" w:eastAsia="Times New Roman" w:hAnsi="inherit" w:cs="Segoe UI"/>
          <w:color w:val="444444"/>
          <w:sz w:val="33"/>
          <w:szCs w:val="33"/>
          <w:bdr w:val="none" w:sz="0" w:space="0" w:color="auto" w:frame="1"/>
        </w:rPr>
        <w:t xml:space="preserve"> American colonial traditions of self-government and imposed revenue duties on a number of items necessary to the colonies.</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tbl>
      <w:tblPr>
        <w:tblW w:w="0" w:type="auto"/>
        <w:shd w:val="clear" w:color="auto" w:fill="FFFFFF"/>
        <w:tblCellMar>
          <w:left w:w="0" w:type="dxa"/>
          <w:right w:w="0" w:type="dxa"/>
        </w:tblCellMar>
        <w:tblLook w:val="04A0" w:firstRow="1" w:lastRow="0" w:firstColumn="1" w:lastColumn="0" w:noHBand="0" w:noVBand="1"/>
      </w:tblPr>
      <w:tblGrid>
        <w:gridCol w:w="2181"/>
        <w:gridCol w:w="7299"/>
      </w:tblGrid>
      <w:tr w:rsidR="005C524E" w:rsidRPr="005C524E" w:rsidTr="005C524E">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sz w:val="20"/>
                <w:szCs w:val="20"/>
              </w:rPr>
              <w:lastRenderedPageBreak/>
              <w:t>Townshend Acts </w:t>
            </w:r>
            <w:r w:rsidRPr="005C524E">
              <w:rPr>
                <w:rFonts w:ascii="inherit" w:eastAsia="Times New Roman" w:hAnsi="inherit" w:cs="Segoe UI"/>
                <w:b/>
                <w:bCs/>
                <w:color w:val="444444"/>
                <w:sz w:val="20"/>
                <w:szCs w:val="20"/>
              </w:rPr>
              <w:br/>
              <w:t>(1767-1770)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New duties placed on a number of goods (paper, paint, glass, and tea) led to protests against the collection of customs duties.</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Samuel Adams led radicals in urging a renewed boycott of British goods and provided an issue to unify American sentiment</w:t>
            </w:r>
            <w:r w:rsidRPr="005C524E">
              <w:rPr>
                <w:rFonts w:ascii="inherit" w:eastAsia="Times New Roman" w:hAnsi="inherit" w:cs="Segoe UI"/>
                <w:color w:val="444444"/>
                <w:sz w:val="29"/>
                <w:szCs w:val="29"/>
                <w:bdr w:val="none" w:sz="0" w:space="0" w:color="auto" w:frame="1"/>
              </w:rPr>
              <w:br/>
              <w:t>2. Boston Massacre resulted in deaths of four persons (1770) when soldiers sent to protect agents were attacked by a mob.</w:t>
            </w:r>
            <w:r w:rsidRPr="005C524E">
              <w:rPr>
                <w:rFonts w:ascii="inherit" w:eastAsia="Times New Roman" w:hAnsi="inherit" w:cs="Segoe UI"/>
                <w:color w:val="444444"/>
                <w:sz w:val="29"/>
                <w:szCs w:val="29"/>
                <w:bdr w:val="none" w:sz="0" w:space="0" w:color="auto" w:frame="1"/>
              </w:rPr>
              <w:br/>
              <w:t>3. By 1770 all duties except that on tea were repealed. Tea tax was seen as symbolic of Parliament's supremacy </w:t>
            </w:r>
            <w:r w:rsidRPr="005C524E">
              <w:rPr>
                <w:rFonts w:ascii="inherit" w:eastAsia="Times New Roman" w:hAnsi="inherit" w:cs="Segoe UI"/>
                <w:b/>
                <w:bCs/>
                <w:color w:val="444444"/>
                <w:sz w:val="29"/>
                <w:szCs w:val="29"/>
                <w:bdr w:val="none" w:sz="0" w:space="0" w:color="auto" w:frame="1"/>
              </w:rPr>
              <w:t> </w:t>
            </w:r>
          </w:p>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sz w:val="20"/>
                <w:szCs w:val="20"/>
              </w:rPr>
              <w:t> </w:t>
            </w:r>
          </w:p>
        </w:tc>
      </w:tr>
      <w:tr w:rsidR="005C524E" w:rsidRPr="005C524E" w:rsidTr="005C524E">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 </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b/>
                <w:bCs/>
                <w:color w:val="444444"/>
                <w:sz w:val="29"/>
                <w:szCs w:val="29"/>
                <w:bdr w:val="none" w:sz="0" w:space="0" w:color="auto" w:frame="1"/>
              </w:rPr>
              <w:t>Tea Act (1773)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In an attempt to support the East India Tea Company, Parliament removed the tax on tea and allowed it to be sold in the colonies through its own agents, not American retailers. British tea was cheaper, but to buy it was to pay a Townshend duty.</w:t>
            </w:r>
            <w:r w:rsidRPr="005C524E">
              <w:rPr>
                <w:rFonts w:ascii="inherit" w:eastAsia="Times New Roman" w:hAnsi="inherit" w:cs="Segoe UI"/>
                <w:b/>
                <w:bCs/>
                <w:color w:val="444444"/>
                <w:sz w:val="29"/>
                <w:szCs w:val="29"/>
                <w:bdr w:val="none" w:sz="0" w:space="0" w:color="auto" w:frame="1"/>
              </w:rPr>
              <w:t> </w:t>
            </w:r>
          </w:p>
        </w:tc>
      </w:tr>
      <w:tr w:rsidR="005C524E" w:rsidRPr="005C524E" w:rsidTr="005C524E">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sz w:val="20"/>
                <w:szCs w:val="20"/>
              </w:rPr>
              <w:t> </w:t>
            </w:r>
            <w:r w:rsidRPr="005C524E">
              <w:rPr>
                <w:rFonts w:ascii="inherit" w:eastAsia="Times New Roman" w:hAnsi="inherit" w:cs="Segoe UI"/>
                <w:b/>
                <w:bCs/>
                <w:color w:val="444444"/>
                <w:sz w:val="20"/>
                <w:szCs w:val="20"/>
              </w:rPr>
              <w:t>Boston Tea Party</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Mobs turned back tea ships in several ports and dumped shiploads into Boston Harbor.</w:t>
            </w:r>
            <w:r w:rsidRPr="005C524E">
              <w:rPr>
                <w:rFonts w:ascii="inherit" w:eastAsia="Times New Roman" w:hAnsi="inherit" w:cs="Segoe UI"/>
                <w:b/>
                <w:bCs/>
                <w:color w:val="444444"/>
                <w:sz w:val="29"/>
                <w:szCs w:val="29"/>
                <w:bdr w:val="none" w:sz="0" w:space="0" w:color="auto" w:frame="1"/>
              </w:rPr>
              <w:t> </w:t>
            </w:r>
          </w:p>
        </w:tc>
      </w:tr>
      <w:tr w:rsidR="005C524E" w:rsidRPr="005C524E" w:rsidTr="005C524E">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b/>
                <w:bCs/>
                <w:color w:val="444444"/>
                <w:sz w:val="29"/>
                <w:szCs w:val="29"/>
                <w:bdr w:val="none" w:sz="0" w:space="0" w:color="auto" w:frame="1"/>
              </w:rPr>
              <w:t>Coercive</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b/>
                <w:bCs/>
                <w:color w:val="444444"/>
                <w:sz w:val="29"/>
                <w:szCs w:val="29"/>
                <w:bdr w:val="none" w:sz="0" w:space="0" w:color="auto" w:frame="1"/>
              </w:rPr>
              <w:t>(Intolerable) Acts (1774)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Closed Boston Harbor</w:t>
            </w:r>
            <w:r w:rsidRPr="005C524E">
              <w:rPr>
                <w:rFonts w:ascii="inherit" w:eastAsia="Times New Roman" w:hAnsi="inherit" w:cs="Segoe UI"/>
                <w:color w:val="444444"/>
                <w:sz w:val="25"/>
                <w:szCs w:val="25"/>
                <w:bdr w:val="none" w:sz="0" w:space="0" w:color="auto" w:frame="1"/>
              </w:rPr>
              <w:br/>
            </w:r>
            <w:r w:rsidRPr="005C524E">
              <w:rPr>
                <w:rFonts w:ascii="inherit" w:eastAsia="Times New Roman" w:hAnsi="inherit" w:cs="Segoe UI"/>
                <w:color w:val="444444"/>
                <w:sz w:val="29"/>
                <w:szCs w:val="29"/>
                <w:bdr w:val="none" w:sz="0" w:space="0" w:color="auto" w:frame="1"/>
              </w:rPr>
              <w:t>b) Removed trials involving royal officials out of New England</w:t>
            </w:r>
            <w:r w:rsidRPr="005C524E">
              <w:rPr>
                <w:rFonts w:ascii="inherit" w:eastAsia="Times New Roman" w:hAnsi="inherit" w:cs="Segoe UI"/>
                <w:color w:val="444444"/>
                <w:sz w:val="25"/>
                <w:szCs w:val="25"/>
                <w:bdr w:val="none" w:sz="0" w:space="0" w:color="auto" w:frame="1"/>
              </w:rPr>
              <w:br/>
            </w:r>
            <w:r w:rsidRPr="005C524E">
              <w:rPr>
                <w:rFonts w:ascii="inherit" w:eastAsia="Times New Roman" w:hAnsi="inherit" w:cs="Segoe UI"/>
                <w:color w:val="444444"/>
                <w:sz w:val="29"/>
                <w:szCs w:val="29"/>
                <w:bdr w:val="none" w:sz="0" w:space="0" w:color="auto" w:frame="1"/>
              </w:rPr>
              <w:t>c) Allowed for quartering of troops in colonists' homes</w:t>
            </w:r>
            <w:r w:rsidRPr="005C524E">
              <w:rPr>
                <w:rFonts w:ascii="inherit" w:eastAsia="Times New Roman" w:hAnsi="inherit" w:cs="Segoe UI"/>
                <w:color w:val="444444"/>
                <w:sz w:val="25"/>
                <w:szCs w:val="25"/>
                <w:bdr w:val="none" w:sz="0" w:space="0" w:color="auto" w:frame="1"/>
              </w:rPr>
              <w:br/>
            </w:r>
            <w:r w:rsidRPr="005C524E">
              <w:rPr>
                <w:rFonts w:ascii="inherit" w:eastAsia="Times New Roman" w:hAnsi="inherit" w:cs="Segoe UI"/>
                <w:color w:val="444444"/>
                <w:sz w:val="29"/>
                <w:szCs w:val="29"/>
                <w:bdr w:val="none" w:sz="0" w:space="0" w:color="auto" w:frame="1"/>
              </w:rPr>
              <w:t>d) Extended </w:t>
            </w:r>
            <w:hyperlink r:id="rId23" w:history="1">
              <w:r w:rsidRPr="005C524E">
                <w:rPr>
                  <w:rFonts w:ascii="inherit" w:eastAsia="Times New Roman" w:hAnsi="inherit" w:cs="Segoe UI"/>
                  <w:color w:val="114488"/>
                  <w:sz w:val="29"/>
                  <w:szCs w:val="29"/>
                  <w:u w:val="single"/>
                  <w:bdr w:val="none" w:sz="0" w:space="0" w:color="auto" w:frame="1"/>
                </w:rPr>
                <w:t>Quebec's boundaries</w:t>
              </w:r>
            </w:hyperlink>
            <w:r w:rsidRPr="005C524E">
              <w:rPr>
                <w:rFonts w:ascii="inherit" w:eastAsia="Times New Roman" w:hAnsi="inherit" w:cs="Segoe UI"/>
                <w:color w:val="444444"/>
                <w:sz w:val="29"/>
                <w:szCs w:val="29"/>
                <w:bdr w:val="none" w:sz="0" w:space="0" w:color="auto" w:frame="1"/>
              </w:rPr>
              <w:t> south, convincing colonists that liberty was threatened.</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b/>
                <w:bCs/>
                <w:color w:val="444444"/>
                <w:sz w:val="29"/>
                <w:szCs w:val="29"/>
                <w:bdr w:val="none" w:sz="0" w:space="0" w:color="auto" w:frame="1"/>
              </w:rPr>
              <w:t> </w:t>
            </w:r>
          </w:p>
        </w:tc>
      </w:tr>
      <w:tr w:rsidR="005C524E" w:rsidRPr="005C524E" w:rsidTr="005C524E">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b/>
                <w:bCs/>
                <w:color w:val="444444"/>
                <w:sz w:val="29"/>
                <w:szCs w:val="29"/>
                <w:bdr w:val="none" w:sz="0" w:space="0" w:color="auto" w:frame="1"/>
              </w:rPr>
              <w:t>First Continental Congress (1774)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30" w:type="dxa"/>
              <w:left w:w="60" w:type="dxa"/>
              <w:bottom w:w="30" w:type="dxa"/>
              <w:right w:w="60" w:type="dxa"/>
            </w:tcMar>
            <w:hideMark/>
          </w:tcPr>
          <w:p w:rsidR="005C524E" w:rsidRPr="005C524E" w:rsidRDefault="005C524E" w:rsidP="005C524E">
            <w:pPr>
              <w:spacing w:after="0" w:line="293" w:lineRule="atLeast"/>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Radical delegates favored active resistance while moderates argued for conciliation.</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Declaration of Rights and Grievances condemned Coercive Acts, denied Parliament's right to tax colonies, but promised obedience to the king  </w:t>
            </w:r>
          </w:p>
          <w:p w:rsidR="005C524E" w:rsidRPr="005C524E" w:rsidRDefault="005C524E" w:rsidP="005C524E">
            <w:pPr>
              <w:spacing w:after="0" w:line="360" w:lineRule="atLeast"/>
              <w:textAlignment w:val="baseline"/>
              <w:rPr>
                <w:rFonts w:ascii="inherit" w:eastAsia="Times New Roman" w:hAnsi="inherit" w:cs="Segoe UI"/>
                <w:color w:val="444444"/>
                <w:sz w:val="20"/>
                <w:szCs w:val="20"/>
              </w:rPr>
            </w:pPr>
            <w:r w:rsidRPr="005C524E">
              <w:rPr>
                <w:rFonts w:ascii="inherit" w:eastAsia="Times New Roman" w:hAnsi="inherit" w:cs="Segoe UI"/>
                <w:color w:val="444444"/>
                <w:sz w:val="29"/>
                <w:szCs w:val="29"/>
                <w:bdr w:val="none" w:sz="0" w:space="0" w:color="auto" w:frame="1"/>
              </w:rPr>
              <w:t>Set up Continental Association to prohibit importation of English goods and later the export of American goods to England.</w:t>
            </w:r>
            <w:r w:rsidRPr="005C524E">
              <w:rPr>
                <w:rFonts w:ascii="inherit" w:eastAsia="Times New Roman" w:hAnsi="inherit" w:cs="Segoe UI"/>
                <w:b/>
                <w:bCs/>
                <w:color w:val="444444"/>
                <w:sz w:val="29"/>
                <w:szCs w:val="29"/>
                <w:bdr w:val="none" w:sz="0" w:space="0" w:color="auto" w:frame="1"/>
              </w:rPr>
              <w:t> </w:t>
            </w:r>
          </w:p>
        </w:tc>
      </w:tr>
    </w:tbl>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lastRenderedPageBreak/>
        <w:t>Proclamation of 1763</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Stamp Act, 1765</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Townshend Acts, 1767</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Boston Massacre, 1770</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Tea Act, 1773</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Committees of Correspondence</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“Intolerable Acts,” 1774</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First Continental Congress</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Lexington and Concord</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Second Continental Congress</w:t>
      </w:r>
    </w:p>
    <w:p w:rsidR="005C524E" w:rsidRPr="005C524E" w:rsidRDefault="005C524E" w:rsidP="005C524E">
      <w:pPr>
        <w:shd w:val="clear" w:color="auto" w:fill="FFFFFF"/>
        <w:spacing w:after="0" w:line="293" w:lineRule="atLeast"/>
        <w:jc w:val="center"/>
        <w:textAlignment w:val="baseline"/>
        <w:rPr>
          <w:rFonts w:ascii="Segoe UI" w:eastAsia="Times New Roman" w:hAnsi="Segoe UI" w:cs="Segoe UI"/>
          <w:color w:val="444444"/>
          <w:sz w:val="20"/>
          <w:szCs w:val="20"/>
        </w:rPr>
      </w:pPr>
      <w:r w:rsidRPr="005C524E">
        <w:rPr>
          <w:rFonts w:ascii="inherit" w:eastAsia="Times New Roman" w:hAnsi="inherit" w:cs="Segoe UI"/>
          <w:color w:val="444444"/>
          <w:sz w:val="38"/>
          <w:szCs w:val="38"/>
          <w:bdr w:val="none" w:sz="0" w:space="0" w:color="auto" w:frame="1"/>
        </w:rPr>
        <w:t>Declaration of Independence</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Pr="005C524E" w:rsidRDefault="005C524E" w:rsidP="005C524E">
      <w:pPr>
        <w:shd w:val="clear" w:color="auto" w:fill="FFFFFF"/>
        <w:spacing w:after="0" w:line="293" w:lineRule="atLeast"/>
        <w:textAlignment w:val="baseline"/>
        <w:rPr>
          <w:rFonts w:ascii="Segoe UI" w:eastAsia="Times New Roman" w:hAnsi="Segoe UI" w:cs="Segoe UI"/>
          <w:color w:val="444444"/>
          <w:sz w:val="20"/>
          <w:szCs w:val="20"/>
        </w:rPr>
      </w:pPr>
      <w:r w:rsidRPr="005C524E">
        <w:rPr>
          <w:rFonts w:ascii="Segoe UI" w:eastAsia="Times New Roman" w:hAnsi="Segoe UI" w:cs="Segoe UI"/>
          <w:color w:val="444444"/>
          <w:sz w:val="20"/>
          <w:szCs w:val="20"/>
        </w:rPr>
        <w:t> </w:t>
      </w:r>
    </w:p>
    <w:p w:rsidR="005C524E" w:rsidRDefault="005C524E"/>
    <w:sectPr w:rsidR="005C52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C3B"/>
    <w:rsid w:val="005C524E"/>
    <w:rsid w:val="00AD4C3B"/>
    <w:rsid w:val="00BB5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D4C3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3B"/>
    <w:rPr>
      <w:rFonts w:ascii="Tahoma" w:hAnsi="Tahoma" w:cs="Tahoma"/>
      <w:sz w:val="16"/>
      <w:szCs w:val="16"/>
    </w:rPr>
  </w:style>
  <w:style w:type="character" w:customStyle="1" w:styleId="Heading4Char">
    <w:name w:val="Heading 4 Char"/>
    <w:basedOn w:val="DefaultParagraphFont"/>
    <w:link w:val="Heading4"/>
    <w:uiPriority w:val="9"/>
    <w:rsid w:val="00AD4C3B"/>
    <w:rPr>
      <w:rFonts w:ascii="Times New Roman" w:eastAsia="Times New Roman" w:hAnsi="Times New Roman" w:cs="Times New Roman"/>
      <w:b/>
      <w:bCs/>
      <w:sz w:val="24"/>
      <w:szCs w:val="24"/>
    </w:rPr>
  </w:style>
  <w:style w:type="paragraph" w:styleId="NormalWeb">
    <w:name w:val="Normal (Web)"/>
    <w:basedOn w:val="Normal"/>
    <w:uiPriority w:val="99"/>
    <w:unhideWhenUsed/>
    <w:rsid w:val="00AD4C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C3B"/>
    <w:rPr>
      <w:b/>
      <w:bCs/>
    </w:rPr>
  </w:style>
  <w:style w:type="character" w:styleId="Hyperlink">
    <w:name w:val="Hyperlink"/>
    <w:basedOn w:val="DefaultParagraphFont"/>
    <w:uiPriority w:val="99"/>
    <w:semiHidden/>
    <w:unhideWhenUsed/>
    <w:rsid w:val="00AD4C3B"/>
    <w:rPr>
      <w:color w:val="0000FF"/>
      <w:u w:val="single"/>
    </w:rPr>
  </w:style>
  <w:style w:type="paragraph" w:styleId="Title">
    <w:name w:val="Title"/>
    <w:basedOn w:val="Normal"/>
    <w:link w:val="TitleChar"/>
    <w:uiPriority w:val="10"/>
    <w:qFormat/>
    <w:rsid w:val="00AD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AD4C3B"/>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4C3B"/>
  </w:style>
  <w:style w:type="character" w:styleId="Emphasis">
    <w:name w:val="Emphasis"/>
    <w:basedOn w:val="DefaultParagraphFont"/>
    <w:uiPriority w:val="20"/>
    <w:qFormat/>
    <w:rsid w:val="005C52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AD4C3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C3B"/>
    <w:rPr>
      <w:rFonts w:ascii="Tahoma" w:hAnsi="Tahoma" w:cs="Tahoma"/>
      <w:sz w:val="16"/>
      <w:szCs w:val="16"/>
    </w:rPr>
  </w:style>
  <w:style w:type="character" w:customStyle="1" w:styleId="Heading4Char">
    <w:name w:val="Heading 4 Char"/>
    <w:basedOn w:val="DefaultParagraphFont"/>
    <w:link w:val="Heading4"/>
    <w:uiPriority w:val="9"/>
    <w:rsid w:val="00AD4C3B"/>
    <w:rPr>
      <w:rFonts w:ascii="Times New Roman" w:eastAsia="Times New Roman" w:hAnsi="Times New Roman" w:cs="Times New Roman"/>
      <w:b/>
      <w:bCs/>
      <w:sz w:val="24"/>
      <w:szCs w:val="24"/>
    </w:rPr>
  </w:style>
  <w:style w:type="paragraph" w:styleId="NormalWeb">
    <w:name w:val="Normal (Web)"/>
    <w:basedOn w:val="Normal"/>
    <w:uiPriority w:val="99"/>
    <w:unhideWhenUsed/>
    <w:rsid w:val="00AD4C3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D4C3B"/>
    <w:rPr>
      <w:b/>
      <w:bCs/>
    </w:rPr>
  </w:style>
  <w:style w:type="character" w:styleId="Hyperlink">
    <w:name w:val="Hyperlink"/>
    <w:basedOn w:val="DefaultParagraphFont"/>
    <w:uiPriority w:val="99"/>
    <w:semiHidden/>
    <w:unhideWhenUsed/>
    <w:rsid w:val="00AD4C3B"/>
    <w:rPr>
      <w:color w:val="0000FF"/>
      <w:u w:val="single"/>
    </w:rPr>
  </w:style>
  <w:style w:type="paragraph" w:styleId="Title">
    <w:name w:val="Title"/>
    <w:basedOn w:val="Normal"/>
    <w:link w:val="TitleChar"/>
    <w:uiPriority w:val="10"/>
    <w:qFormat/>
    <w:rsid w:val="00AD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AD4C3B"/>
    <w:rPr>
      <w:rFonts w:ascii="Times New Roman" w:eastAsia="Times New Roman" w:hAnsi="Times New Roman" w:cs="Times New Roman"/>
      <w:sz w:val="24"/>
      <w:szCs w:val="24"/>
    </w:rPr>
  </w:style>
  <w:style w:type="character" w:customStyle="1" w:styleId="apple-converted-space">
    <w:name w:val="apple-converted-space"/>
    <w:basedOn w:val="DefaultParagraphFont"/>
    <w:rsid w:val="00AD4C3B"/>
  </w:style>
  <w:style w:type="character" w:styleId="Emphasis">
    <w:name w:val="Emphasis"/>
    <w:basedOn w:val="DefaultParagraphFont"/>
    <w:uiPriority w:val="20"/>
    <w:qFormat/>
    <w:rsid w:val="005C52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4994">
      <w:bodyDiv w:val="1"/>
      <w:marLeft w:val="0"/>
      <w:marRight w:val="0"/>
      <w:marTop w:val="0"/>
      <w:marBottom w:val="0"/>
      <w:divBdr>
        <w:top w:val="none" w:sz="0" w:space="0" w:color="auto"/>
        <w:left w:val="none" w:sz="0" w:space="0" w:color="auto"/>
        <w:bottom w:val="none" w:sz="0" w:space="0" w:color="auto"/>
        <w:right w:val="none" w:sz="0" w:space="0" w:color="auto"/>
      </w:divBdr>
    </w:div>
    <w:div w:id="421726524">
      <w:bodyDiv w:val="1"/>
      <w:marLeft w:val="0"/>
      <w:marRight w:val="0"/>
      <w:marTop w:val="0"/>
      <w:marBottom w:val="0"/>
      <w:divBdr>
        <w:top w:val="none" w:sz="0" w:space="0" w:color="auto"/>
        <w:left w:val="none" w:sz="0" w:space="0" w:color="auto"/>
        <w:bottom w:val="none" w:sz="0" w:space="0" w:color="auto"/>
        <w:right w:val="none" w:sz="0" w:space="0" w:color="auto"/>
      </w:divBdr>
    </w:div>
    <w:div w:id="426923259">
      <w:bodyDiv w:val="1"/>
      <w:marLeft w:val="0"/>
      <w:marRight w:val="0"/>
      <w:marTop w:val="0"/>
      <w:marBottom w:val="0"/>
      <w:divBdr>
        <w:top w:val="none" w:sz="0" w:space="0" w:color="auto"/>
        <w:left w:val="none" w:sz="0" w:space="0" w:color="auto"/>
        <w:bottom w:val="none" w:sz="0" w:space="0" w:color="auto"/>
        <w:right w:val="none" w:sz="0" w:space="0" w:color="auto"/>
      </w:divBdr>
    </w:div>
    <w:div w:id="150111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apushcanvas.pbworks.com/The-Need-for-a-Standing-Army-in-North-America" TargetMode="External"/><Relationship Id="rId3" Type="http://schemas.openxmlformats.org/officeDocument/2006/relationships/settings" Target="settings.xml"/><Relationship Id="rId21" Type="http://schemas.openxmlformats.org/officeDocument/2006/relationships/hyperlink" Target="http://apushcanvas.pbworks.com/boycott-of-British-goods"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apushcanvas.pbworks.com/Important-Thinkers--Influencing-American-Political-Theory" TargetMode="External"/><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0.gif"/><Relationship Id="rId1" Type="http://schemas.openxmlformats.org/officeDocument/2006/relationships/styles" Target="styles.xml"/><Relationship Id="rId6" Type="http://schemas.openxmlformats.org/officeDocument/2006/relationships/hyperlink" Target="http://apushcanvas.pbworks.com/w/page/86546884/Schenectady%20Massacre"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apushcanvas.pbworks.com/Plains-of-Abraham" TargetMode="External"/><Relationship Id="rId23" Type="http://schemas.openxmlformats.org/officeDocument/2006/relationships/hyperlink" Target="http://apushcanvas.pbworks.com/Quebec%27s-boundaries" TargetMode="External"/><Relationship Id="rId10" Type="http://schemas.openxmlformats.org/officeDocument/2006/relationships/hyperlink" Target="http://en.wikipedia.org/wiki/Battle_of_Fort_Necessity" TargetMode="External"/><Relationship Id="rId19" Type="http://schemas.openxmlformats.org/officeDocument/2006/relationships/image" Target="media/image9.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apushcanvas.pbworks.com/The-Death-of-General-Wolfe" TargetMode="External"/><Relationship Id="rId22" Type="http://schemas.openxmlformats.org/officeDocument/2006/relationships/hyperlink" Target="http://apushcanvas.pbworks.com/mob-viol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1561</Words>
  <Characters>8903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Ryan</dc:creator>
  <cp:lastModifiedBy>Webb, Ryan</cp:lastModifiedBy>
  <cp:revision>1</cp:revision>
  <dcterms:created xsi:type="dcterms:W3CDTF">2016-06-22T20:18:00Z</dcterms:created>
  <dcterms:modified xsi:type="dcterms:W3CDTF">2016-06-22T20:35:00Z</dcterms:modified>
</cp:coreProperties>
</file>