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41" w:rsidRPr="00916241" w:rsidRDefault="00916241" w:rsidP="00916241">
      <w:pPr>
        <w:shd w:val="clear" w:color="auto" w:fill="FFFFFF"/>
        <w:spacing w:after="0" w:line="293" w:lineRule="atLeast"/>
        <w:jc w:val="center"/>
        <w:textAlignment w:val="baseline"/>
        <w:rPr>
          <w:rFonts w:ascii="Segoe UI" w:eastAsia="Times New Roman" w:hAnsi="Segoe UI" w:cs="Segoe UI"/>
          <w:color w:val="444444"/>
          <w:sz w:val="20"/>
          <w:szCs w:val="20"/>
        </w:rPr>
      </w:pPr>
      <w:r w:rsidRPr="00916241">
        <w:rPr>
          <w:rFonts w:ascii="inherit" w:eastAsia="Times New Roman" w:hAnsi="inherit" w:cs="Segoe UI"/>
          <w:b/>
          <w:bCs/>
          <w:color w:val="444444"/>
          <w:sz w:val="29"/>
          <w:szCs w:val="29"/>
          <w:bdr w:val="none" w:sz="0" w:space="0" w:color="auto" w:frame="1"/>
        </w:rPr>
        <w:t>Lyndon Baines Johnson - The Great Society</w:t>
      </w:r>
    </w:p>
    <w:p w:rsidR="00916241" w:rsidRPr="00916241" w:rsidRDefault="00916241" w:rsidP="00916241">
      <w:pPr>
        <w:shd w:val="clear" w:color="auto" w:fill="FFFFFF"/>
        <w:spacing w:after="0" w:line="293" w:lineRule="atLeast"/>
        <w:jc w:val="center"/>
        <w:textAlignment w:val="baseline"/>
        <w:rPr>
          <w:rFonts w:ascii="Segoe UI" w:eastAsia="Times New Roman" w:hAnsi="Segoe UI" w:cs="Segoe UI"/>
          <w:color w:val="444444"/>
          <w:sz w:val="20"/>
          <w:szCs w:val="20"/>
        </w:rPr>
      </w:pPr>
      <w:r w:rsidRPr="00916241">
        <w:rPr>
          <w:rFonts w:ascii="Calibri" w:eastAsia="Times New Roman" w:hAnsi="Calibri" w:cs="Segoe UI"/>
          <w:color w:val="444444"/>
          <w:sz w:val="29"/>
          <w:szCs w:val="29"/>
          <w:bdr w:val="none" w:sz="0" w:space="0" w:color="auto" w:frame="1"/>
        </w:rPr>
        <w:t>Born out of initiatives that developed in Pres. Franklin D. Roosevelt's New Deal and expanded in Pres. Harry S. Truman's administration and then in Pres. John F. Kennedy's New Frontier, the Great Society encompassed President Lyndon B. Johnson's "War on Poverty"</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9391650" cy="4133850"/>
            <wp:effectExtent l="0" t="0" r="0" b="0"/>
            <wp:docPr id="5" name="Picture 5" descr="http://apushcanvas.pbworks.com/f/1335957215/1335957215/JFK%20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ushcanvas.pbworks.com/f/1335957215/1335957215/JFK%20Sh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1650" cy="4133850"/>
                    </a:xfrm>
                    <a:prstGeom prst="rect">
                      <a:avLst/>
                    </a:prstGeom>
                    <a:noFill/>
                    <a:ln>
                      <a:noFill/>
                    </a:ln>
                  </pic:spPr>
                </pic:pic>
              </a:graphicData>
            </a:graphic>
          </wp:inline>
        </w:drawing>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jc w:val="center"/>
        <w:textAlignment w:val="baseline"/>
        <w:rPr>
          <w:rFonts w:ascii="Segoe UI" w:eastAsia="Times New Roman" w:hAnsi="Segoe UI" w:cs="Segoe UI"/>
          <w:color w:val="444444"/>
          <w:sz w:val="20"/>
          <w:szCs w:val="20"/>
        </w:rPr>
      </w:pPr>
      <w:r w:rsidRPr="00916241">
        <w:rPr>
          <w:rFonts w:ascii="inherit" w:eastAsia="Times New Roman" w:hAnsi="inherit" w:cs="Segoe UI"/>
          <w:b/>
          <w:bCs/>
          <w:color w:val="444444"/>
          <w:sz w:val="25"/>
          <w:szCs w:val="25"/>
          <w:bdr w:val="none" w:sz="0" w:space="0" w:color="auto" w:frame="1"/>
        </w:rPr>
        <w:t>Background </w:t>
      </w:r>
      <w:r w:rsidRPr="00916241">
        <w:rPr>
          <w:rFonts w:ascii="inherit" w:eastAsia="Times New Roman" w:hAnsi="inherit" w:cs="Segoe UI"/>
          <w:color w:val="444444"/>
          <w:sz w:val="25"/>
          <w:szCs w:val="25"/>
          <w:bdr w:val="none" w:sz="0" w:space="0" w:color="auto" w:frame="1"/>
        </w:rPr>
        <w:t>- </w:t>
      </w:r>
      <w:hyperlink r:id="rId6" w:history="1">
        <w:r w:rsidRPr="00916241">
          <w:rPr>
            <w:rFonts w:ascii="inherit" w:eastAsia="Times New Roman" w:hAnsi="inherit" w:cs="Segoe UI"/>
            <w:color w:val="114488"/>
            <w:sz w:val="25"/>
            <w:szCs w:val="25"/>
            <w:u w:val="single"/>
            <w:bdr w:val="none" w:sz="0" w:space="0" w:color="auto" w:frame="1"/>
          </w:rPr>
          <w:t>Who is LBJ</w:t>
        </w:r>
      </w:hyperlink>
      <w:r w:rsidRPr="00916241">
        <w:rPr>
          <w:rFonts w:ascii="inherit" w:eastAsia="Times New Roman" w:hAnsi="inherit" w:cs="Segoe UI"/>
          <w:color w:val="444444"/>
          <w:sz w:val="25"/>
          <w:szCs w:val="25"/>
          <w:bdr w:val="none" w:sz="0" w:space="0" w:color="auto" w:frame="1"/>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jc w:val="center"/>
        <w:textAlignment w:val="baseline"/>
        <w:rPr>
          <w:rFonts w:ascii="Segoe UI" w:eastAsia="Times New Roman" w:hAnsi="Segoe UI" w:cs="Segoe UI"/>
          <w:color w:val="444444"/>
          <w:sz w:val="20"/>
          <w:szCs w:val="20"/>
        </w:rPr>
      </w:pPr>
      <w:r w:rsidRPr="00916241">
        <w:rPr>
          <w:rFonts w:ascii="inherit" w:eastAsia="Times New Roman" w:hAnsi="inherit" w:cs="Segoe UI"/>
          <w:b/>
          <w:bCs/>
          <w:color w:val="444444"/>
          <w:sz w:val="25"/>
          <w:szCs w:val="25"/>
          <w:bdr w:val="none" w:sz="0" w:space="0" w:color="auto" w:frame="1"/>
        </w:rPr>
        <w:t> </w:t>
      </w:r>
      <w:r w:rsidRPr="00916241">
        <w:rPr>
          <w:rFonts w:ascii="inherit" w:eastAsia="Times New Roman" w:hAnsi="inherit" w:cs="Segoe UI"/>
          <w:color w:val="444444"/>
          <w:sz w:val="25"/>
          <w:szCs w:val="25"/>
          <w:bdr w:val="none" w:sz="0" w:space="0" w:color="auto" w:frame="1"/>
        </w:rPr>
        <w:t>In </w:t>
      </w:r>
      <w:hyperlink r:id="rId7" w:history="1">
        <w:r w:rsidRPr="00916241">
          <w:rPr>
            <w:rFonts w:ascii="inherit" w:eastAsia="Times New Roman" w:hAnsi="inherit" w:cs="Segoe UI"/>
            <w:color w:val="114488"/>
            <w:sz w:val="25"/>
            <w:szCs w:val="25"/>
            <w:u w:val="single"/>
            <w:bdr w:val="none" w:sz="0" w:space="0" w:color="auto" w:frame="1"/>
          </w:rPr>
          <w:t xml:space="preserve">the Election </w:t>
        </w:r>
        <w:proofErr w:type="gramStart"/>
        <w:r w:rsidRPr="00916241">
          <w:rPr>
            <w:rFonts w:ascii="inherit" w:eastAsia="Times New Roman" w:hAnsi="inherit" w:cs="Segoe UI"/>
            <w:color w:val="114488"/>
            <w:sz w:val="25"/>
            <w:szCs w:val="25"/>
            <w:u w:val="single"/>
            <w:bdr w:val="none" w:sz="0" w:space="0" w:color="auto" w:frame="1"/>
          </w:rPr>
          <w:t>of  1964</w:t>
        </w:r>
        <w:proofErr w:type="gramEnd"/>
      </w:hyperlink>
      <w:r w:rsidRPr="00916241">
        <w:rPr>
          <w:rFonts w:ascii="inherit" w:eastAsia="Times New Roman" w:hAnsi="inherit" w:cs="Segoe UI"/>
          <w:color w:val="444444"/>
          <w:sz w:val="25"/>
          <w:szCs w:val="25"/>
          <w:bdr w:val="none" w:sz="0" w:space="0" w:color="auto" w:frame="1"/>
        </w:rPr>
        <w:t> Johnson is challenged by conservative Republican Barry Goldwater for president, but wins in a landslide. LBJ platform of "The Great Society"</w:t>
      </w:r>
      <w:proofErr w:type="gramStart"/>
      <w:r w:rsidRPr="00916241">
        <w:rPr>
          <w:rFonts w:ascii="inherit" w:eastAsia="Times New Roman" w:hAnsi="inherit" w:cs="Segoe UI"/>
          <w:color w:val="444444"/>
          <w:sz w:val="25"/>
          <w:szCs w:val="25"/>
          <w:bdr w:val="none" w:sz="0" w:space="0" w:color="auto" w:frame="1"/>
        </w:rPr>
        <w:t>  was</w:t>
      </w:r>
      <w:proofErr w:type="gramEnd"/>
      <w:r w:rsidRPr="00916241">
        <w:rPr>
          <w:rFonts w:ascii="inherit" w:eastAsia="Times New Roman" w:hAnsi="inherit" w:cs="Segoe UI"/>
          <w:color w:val="444444"/>
          <w:sz w:val="25"/>
          <w:szCs w:val="25"/>
          <w:bdr w:val="none" w:sz="0" w:space="0" w:color="auto" w:frame="1"/>
        </w:rPr>
        <w:t xml:space="preserve"> a sweeping set of </w:t>
      </w:r>
      <w:r w:rsidRPr="00916241">
        <w:rPr>
          <w:rFonts w:ascii="inherit" w:eastAsia="Times New Roman" w:hAnsi="inherit" w:cs="Segoe UI"/>
          <w:b/>
          <w:bCs/>
          <w:color w:val="444444"/>
          <w:sz w:val="26"/>
          <w:szCs w:val="26"/>
          <w:bdr w:val="none" w:sz="0" w:space="0" w:color="auto" w:frame="1"/>
        </w:rPr>
        <w:t>New Deal</w:t>
      </w:r>
      <w:r w:rsidRPr="00916241">
        <w:rPr>
          <w:rFonts w:ascii="inherit" w:eastAsia="Times New Roman" w:hAnsi="inherit" w:cs="Segoe UI"/>
          <w:color w:val="444444"/>
          <w:sz w:val="25"/>
          <w:szCs w:val="25"/>
          <w:bdr w:val="none" w:sz="0" w:space="0" w:color="auto" w:frame="1"/>
        </w:rPr>
        <w:t>-type economic and welfare measures aimed to transform  America.  Public sentiment aroused by Michael Harrington’s </w:t>
      </w:r>
      <w:r w:rsidRPr="00916241">
        <w:rPr>
          <w:rFonts w:ascii="inherit" w:eastAsia="Times New Roman" w:hAnsi="inherit" w:cs="Segoe UI"/>
          <w:i/>
          <w:iCs/>
          <w:color w:val="444444"/>
          <w:sz w:val="26"/>
          <w:szCs w:val="26"/>
          <w:bdr w:val="none" w:sz="0" w:space="0" w:color="auto" w:frame="1"/>
        </w:rPr>
        <w:t>The Other America </w:t>
      </w:r>
      <w:r w:rsidRPr="00916241">
        <w:rPr>
          <w:rFonts w:ascii="inherit" w:eastAsia="Times New Roman" w:hAnsi="inherit" w:cs="Segoe UI"/>
          <w:color w:val="444444"/>
          <w:sz w:val="25"/>
          <w:szCs w:val="25"/>
          <w:bdr w:val="none" w:sz="0" w:space="0" w:color="auto" w:frame="1"/>
        </w:rPr>
        <w:t>(1962) which showed 20% of US population and over 40% of blacks lived in poverty.  </w:t>
      </w:r>
      <w:proofErr w:type="gramStart"/>
      <w:r w:rsidRPr="00916241">
        <w:rPr>
          <w:rFonts w:ascii="inherit" w:eastAsia="Times New Roman" w:hAnsi="inherit" w:cs="Segoe UI"/>
          <w:color w:val="444444"/>
          <w:sz w:val="25"/>
          <w:szCs w:val="25"/>
          <w:bdr w:val="none" w:sz="0" w:space="0" w:color="auto" w:frame="1"/>
        </w:rPr>
        <w:t xml:space="preserve">Compelling description of </w:t>
      </w:r>
      <w:r w:rsidRPr="00916241">
        <w:rPr>
          <w:rFonts w:ascii="inherit" w:eastAsia="Times New Roman" w:hAnsi="inherit" w:cs="Segoe UI"/>
          <w:color w:val="444444"/>
          <w:sz w:val="25"/>
          <w:szCs w:val="25"/>
          <w:bdr w:val="none" w:sz="0" w:space="0" w:color="auto" w:frame="1"/>
        </w:rPr>
        <w:lastRenderedPageBreak/>
        <w:t>impoverished areas of America.</w:t>
      </w:r>
      <w:proofErr w:type="gramEnd"/>
      <w:r w:rsidRPr="00916241">
        <w:rPr>
          <w:rFonts w:ascii="inherit" w:eastAsia="Times New Roman" w:hAnsi="inherit" w:cs="Segoe UI"/>
          <w:color w:val="444444"/>
          <w:sz w:val="25"/>
          <w:szCs w:val="25"/>
          <w:bdr w:val="none" w:sz="0" w:space="0" w:color="auto" w:frame="1"/>
        </w:rPr>
        <w:t xml:space="preserve"> Played a role in persuading President Johnson to make the war on poverty the centerpiece of his Great Society</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2286000" cy="3524250"/>
            <wp:effectExtent l="0" t="0" r="0" b="0"/>
            <wp:docPr id="4" name="Picture 4" descr="http://apushcanvas.pbworks.com/f/1367499790/other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29116" descr="http://apushcanvas.pbworks.com/f/1367499790/otherame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524250"/>
                    </a:xfrm>
                    <a:prstGeom prst="rect">
                      <a:avLst/>
                    </a:prstGeom>
                    <a:noFill/>
                    <a:ln>
                      <a:noFill/>
                    </a:ln>
                  </pic:spPr>
                </pic:pic>
              </a:graphicData>
            </a:graphic>
          </wp:inline>
        </w:drawing>
      </w: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jc w:val="center"/>
        <w:textAlignment w:val="baseline"/>
        <w:rPr>
          <w:rFonts w:ascii="Segoe UI" w:eastAsia="Times New Roman" w:hAnsi="Segoe UI" w:cs="Segoe UI"/>
          <w:color w:val="444444"/>
          <w:sz w:val="20"/>
          <w:szCs w:val="20"/>
        </w:rPr>
      </w:pPr>
      <w:r w:rsidRPr="00916241">
        <w:rPr>
          <w:rFonts w:ascii="inherit" w:eastAsia="Times New Roman" w:hAnsi="inherit" w:cs="Segoe UI"/>
          <w:color w:val="000000"/>
          <w:sz w:val="17"/>
          <w:szCs w:val="17"/>
          <w:bdr w:val="none" w:sz="0" w:space="0" w:color="auto" w:frame="1"/>
        </w:rPr>
        <w:t>Michael Harrington - Poverty: Hopeful or Hopeless" - Part 1</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inherit" w:eastAsia="Times New Roman" w:hAnsi="inherit" w:cs="Segoe UI"/>
          <w:b/>
          <w:bCs/>
          <w:color w:val="810081"/>
          <w:sz w:val="25"/>
          <w:szCs w:val="25"/>
          <w:bdr w:val="none" w:sz="0" w:space="0" w:color="auto" w:frame="1"/>
        </w:rPr>
        <w:t>Primary Goals of the Great Society</w:t>
      </w:r>
      <w:r w:rsidRPr="00916241">
        <w:rPr>
          <w:rFonts w:ascii="inherit" w:eastAsia="Times New Roman" w:hAnsi="inherit" w:cs="Segoe UI"/>
          <w:color w:val="810081"/>
          <w:sz w:val="25"/>
          <w:szCs w:val="25"/>
          <w:bdr w:val="none" w:sz="0" w:space="0" w:color="auto" w:frame="1"/>
        </w:rPr>
        <w:t> </w:t>
      </w:r>
      <w:r w:rsidRPr="00916241">
        <w:rPr>
          <w:rFonts w:ascii="inherit" w:eastAsia="Times New Roman" w:hAnsi="inherit" w:cs="Segoe UI"/>
          <w:color w:val="810081"/>
          <w:sz w:val="17"/>
          <w:szCs w:val="17"/>
          <w:bdr w:val="none" w:sz="0" w:space="0" w:color="auto" w:frame="1"/>
        </w:rPr>
        <w:t>(</w:t>
      </w:r>
      <w:hyperlink r:id="rId9" w:history="1">
        <w:r w:rsidRPr="00916241">
          <w:rPr>
            <w:rFonts w:ascii="inherit" w:eastAsia="Times New Roman" w:hAnsi="inherit" w:cs="Segoe UI"/>
            <w:b/>
            <w:bCs/>
            <w:color w:val="114488"/>
            <w:sz w:val="28"/>
            <w:szCs w:val="28"/>
            <w:u w:val="single"/>
            <w:bdr w:val="none" w:sz="0" w:space="0" w:color="auto" w:frame="1"/>
          </w:rPr>
          <w:t>The War on Poverty</w:t>
        </w:r>
      </w:hyperlink>
      <w:r w:rsidRPr="00916241">
        <w:rPr>
          <w:rFonts w:ascii="inherit" w:eastAsia="Times New Roman" w:hAnsi="inherit" w:cs="Segoe UI"/>
          <w:b/>
          <w:bCs/>
          <w:color w:val="810081"/>
          <w:sz w:val="28"/>
          <w:szCs w:val="28"/>
          <w:bdr w:val="none" w:sz="0" w:space="0" w:color="auto" w:frame="1"/>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inherit" w:eastAsia="Times New Roman" w:hAnsi="inherit" w:cs="Segoe UI"/>
          <w:color w:val="444444"/>
          <w:sz w:val="25"/>
          <w:szCs w:val="25"/>
          <w:bdr w:val="none" w:sz="0" w:space="0" w:color="auto" w:frame="1"/>
        </w:rPr>
        <w:t>#1 Use the federal government to enhance social welfare</w:t>
      </w:r>
      <w:r w:rsidRPr="00916241">
        <w:rPr>
          <w:rFonts w:ascii="inherit" w:eastAsia="Times New Roman" w:hAnsi="inherit" w:cs="Segoe UI"/>
          <w:color w:val="444444"/>
          <w:sz w:val="25"/>
          <w:szCs w:val="25"/>
          <w:bdr w:val="none" w:sz="0" w:space="0" w:color="auto" w:frame="1"/>
        </w:rPr>
        <w:br/>
      </w:r>
      <w:r w:rsidRPr="00916241">
        <w:rPr>
          <w:rFonts w:ascii="Segoe UI" w:eastAsia="Times New Roman" w:hAnsi="Segoe UI" w:cs="Segoe UI"/>
          <w:color w:val="444444"/>
          <w:sz w:val="20"/>
          <w:szCs w:val="20"/>
        </w:rPr>
        <w:br/>
      </w:r>
      <w:r w:rsidRPr="00916241">
        <w:rPr>
          <w:rFonts w:ascii="inherit" w:eastAsia="Times New Roman" w:hAnsi="inherit" w:cs="Segoe UI"/>
          <w:color w:val="444444"/>
          <w:sz w:val="25"/>
          <w:szCs w:val="25"/>
          <w:bdr w:val="none" w:sz="0" w:space="0" w:color="auto" w:frame="1"/>
        </w:rPr>
        <w:t xml:space="preserve">#2 Use </w:t>
      </w:r>
      <w:proofErr w:type="spellStart"/>
      <w:r w:rsidRPr="00916241">
        <w:rPr>
          <w:rFonts w:ascii="inherit" w:eastAsia="Times New Roman" w:hAnsi="inherit" w:cs="Segoe UI"/>
          <w:color w:val="444444"/>
          <w:sz w:val="25"/>
          <w:szCs w:val="25"/>
          <w:bdr w:val="none" w:sz="0" w:space="0" w:color="auto" w:frame="1"/>
        </w:rPr>
        <w:t>educaton</w:t>
      </w:r>
      <w:proofErr w:type="spellEnd"/>
      <w:r w:rsidRPr="00916241">
        <w:rPr>
          <w:rFonts w:ascii="inherit" w:eastAsia="Times New Roman" w:hAnsi="inherit" w:cs="Segoe UI"/>
          <w:color w:val="444444"/>
          <w:sz w:val="25"/>
          <w:szCs w:val="25"/>
          <w:bdr w:val="none" w:sz="0" w:space="0" w:color="auto" w:frame="1"/>
        </w:rPr>
        <w:t xml:space="preserve"> and job training to help disadvantaged people overcome the cycle of poverty that has been limiting their opportunities</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lastRenderedPageBreak/>
        <w:drawing>
          <wp:inline distT="0" distB="0" distL="0" distR="0">
            <wp:extent cx="2244987" cy="2871906"/>
            <wp:effectExtent l="0" t="0" r="3175" b="5080"/>
            <wp:docPr id="3" name="Picture 3" descr="http://apushcanvas.pbworks.com/f/1335727880/1335727880/LBJ%20Great%20Soc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ushcanvas.pbworks.com/f/1335727880/1335727880/LBJ%20Great%20Societ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019" cy="2874506"/>
                    </a:xfrm>
                    <a:prstGeom prst="rect">
                      <a:avLst/>
                    </a:prstGeom>
                    <a:noFill/>
                    <a:ln>
                      <a:noFill/>
                    </a:ln>
                  </pic:spPr>
                </pic:pic>
              </a:graphicData>
            </a:graphic>
          </wp:inline>
        </w:drawing>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5428482" cy="3695700"/>
            <wp:effectExtent l="0" t="0" r="1270" b="0"/>
            <wp:docPr id="2" name="Picture 2" descr="http://apushcanvas.pbworks.com/f/1367454572/1367454572/Great%20Society%20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ushcanvas.pbworks.com/f/1367454572/1367454572/Great%20Society%20Cha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8482" cy="3695700"/>
                    </a:xfrm>
                    <a:prstGeom prst="rect">
                      <a:avLst/>
                    </a:prstGeom>
                    <a:noFill/>
                    <a:ln>
                      <a:noFill/>
                    </a:ln>
                  </pic:spPr>
                </pic:pic>
              </a:graphicData>
            </a:graphic>
          </wp:inline>
        </w:drawing>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jc w:val="center"/>
        <w:textAlignment w:val="baseline"/>
        <w:rPr>
          <w:rFonts w:ascii="Segoe UI" w:eastAsia="Times New Roman" w:hAnsi="Segoe UI" w:cs="Segoe UI"/>
          <w:color w:val="444444"/>
          <w:sz w:val="20"/>
          <w:szCs w:val="20"/>
        </w:rPr>
      </w:pPr>
      <w:hyperlink r:id="rId12" w:history="1">
        <w:r w:rsidRPr="00916241">
          <w:rPr>
            <w:rFonts w:ascii="inherit" w:eastAsia="Times New Roman" w:hAnsi="inherit" w:cs="Segoe UI"/>
            <w:color w:val="114488"/>
            <w:sz w:val="29"/>
            <w:szCs w:val="29"/>
            <w:u w:val="single"/>
            <w:bdr w:val="none" w:sz="0" w:space="0" w:color="auto" w:frame="1"/>
          </w:rPr>
          <w:t>Analysis of Great Society Programs</w:t>
        </w:r>
      </w:hyperlink>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textAlignment w:val="baseline"/>
        <w:rPr>
          <w:rFonts w:ascii="Segoe UI" w:eastAsia="Times New Roman" w:hAnsi="Segoe UI" w:cs="Segoe UI"/>
          <w:color w:val="444444"/>
          <w:sz w:val="20"/>
          <w:szCs w:val="20"/>
        </w:rPr>
      </w:pPr>
      <w:r w:rsidRPr="00916241">
        <w:rPr>
          <w:rFonts w:ascii="Segoe UI" w:eastAsia="Times New Roman" w:hAnsi="Segoe UI" w:cs="Segoe UI"/>
          <w:color w:val="444444"/>
          <w:sz w:val="20"/>
          <w:szCs w:val="20"/>
        </w:rPr>
        <w:t> </w:t>
      </w:r>
    </w:p>
    <w:p w:rsidR="00916241" w:rsidRPr="00916241" w:rsidRDefault="00916241" w:rsidP="00916241">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lastRenderedPageBreak/>
        <w:drawing>
          <wp:inline distT="0" distB="0" distL="0" distR="0">
            <wp:extent cx="4520865" cy="3257550"/>
            <wp:effectExtent l="0" t="0" r="0" b="0"/>
            <wp:docPr id="1" name="Picture 1" descr="FDRL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RLBJ.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0865" cy="3257550"/>
                    </a:xfrm>
                    <a:prstGeom prst="rect">
                      <a:avLst/>
                    </a:prstGeom>
                    <a:noFill/>
                    <a:ln>
                      <a:noFill/>
                    </a:ln>
                  </pic:spPr>
                </pic:pic>
              </a:graphicData>
            </a:graphic>
          </wp:inline>
        </w:drawing>
      </w:r>
    </w:p>
    <w:p w:rsidR="00916241" w:rsidRDefault="00916241" w:rsidP="00916241">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Style w:val="Strong"/>
          <w:rFonts w:ascii="inherit" w:hAnsi="inherit" w:cs="Segoe UI"/>
          <w:color w:val="444444"/>
          <w:sz w:val="29"/>
          <w:szCs w:val="29"/>
          <w:bdr w:val="none" w:sz="0" w:space="0" w:color="auto" w:frame="1"/>
        </w:rPr>
        <w:t>Similarities between the New Deal and the Great Society</w:t>
      </w:r>
    </w:p>
    <w:p w:rsidR="00916241" w:rsidRDefault="00916241" w:rsidP="0091624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16241" w:rsidRDefault="00916241" w:rsidP="0091624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9"/>
          <w:szCs w:val="29"/>
          <w:bdr w:val="none" w:sz="0" w:space="0" w:color="auto" w:frame="1"/>
        </w:rPr>
        <w:t>#1 Both the New Deal and the Great Society used the government to enhance social welfare</w:t>
      </w:r>
      <w:r>
        <w:rPr>
          <w:rFonts w:ascii="inherit" w:hAnsi="inherit" w:cs="Segoe UI"/>
          <w:color w:val="444444"/>
          <w:sz w:val="29"/>
          <w:szCs w:val="29"/>
          <w:bdr w:val="none" w:sz="0" w:space="0" w:color="auto" w:frame="1"/>
        </w:rPr>
        <w:br/>
      </w:r>
      <w:r>
        <w:rPr>
          <w:rFonts w:ascii="Segoe UI" w:hAnsi="Segoe UI" w:cs="Segoe UI"/>
          <w:color w:val="444444"/>
          <w:sz w:val="20"/>
          <w:szCs w:val="20"/>
        </w:rPr>
        <w:br/>
      </w:r>
      <w:r>
        <w:rPr>
          <w:rFonts w:ascii="inherit" w:hAnsi="inherit" w:cs="Segoe UI"/>
          <w:color w:val="444444"/>
          <w:sz w:val="29"/>
          <w:szCs w:val="29"/>
          <w:bdr w:val="none" w:sz="0" w:space="0" w:color="auto" w:frame="1"/>
        </w:rPr>
        <w:t>#2 Both the New Deal and the Great Society included the following:</w:t>
      </w:r>
    </w:p>
    <w:p w:rsidR="00916241" w:rsidRDefault="00916241" w:rsidP="0091624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9"/>
          <w:szCs w:val="29"/>
          <w:bdr w:val="none" w:sz="0" w:space="0" w:color="auto" w:frame="1"/>
        </w:rPr>
        <w:t>     - Government sponsored employment programs </w:t>
      </w:r>
      <w:r>
        <w:rPr>
          <w:rFonts w:ascii="Segoe UI" w:hAnsi="Segoe UI" w:cs="Segoe UI"/>
          <w:color w:val="444444"/>
          <w:sz w:val="20"/>
          <w:szCs w:val="20"/>
        </w:rPr>
        <w:br/>
      </w:r>
      <w:r>
        <w:rPr>
          <w:rFonts w:ascii="inherit" w:hAnsi="inherit" w:cs="Segoe UI"/>
          <w:color w:val="444444"/>
          <w:sz w:val="29"/>
          <w:szCs w:val="29"/>
          <w:bdr w:val="none" w:sz="0" w:space="0" w:color="auto" w:frame="1"/>
        </w:rPr>
        <w:t>     - Government support of the arts</w:t>
      </w:r>
    </w:p>
    <w:p w:rsidR="00916241" w:rsidRDefault="00916241" w:rsidP="0091624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9"/>
          <w:szCs w:val="29"/>
          <w:bdr w:val="none" w:sz="0" w:space="0" w:color="auto" w:frame="1"/>
        </w:rPr>
        <w:t>     - Federal programs to encourage housing construction </w:t>
      </w:r>
      <w:r>
        <w:rPr>
          <w:rFonts w:ascii="Segoe UI" w:hAnsi="Segoe UI" w:cs="Segoe UI"/>
          <w:color w:val="444444"/>
          <w:sz w:val="20"/>
          <w:szCs w:val="20"/>
        </w:rPr>
        <w:br/>
      </w:r>
      <w:r>
        <w:rPr>
          <w:rFonts w:ascii="inherit" w:hAnsi="inherit" w:cs="Segoe UI"/>
          <w:color w:val="444444"/>
          <w:sz w:val="29"/>
          <w:szCs w:val="29"/>
          <w:bdr w:val="none" w:sz="0" w:space="0" w:color="auto" w:frame="1"/>
        </w:rPr>
        <w:t>     - Federal legislation to help the elderly</w:t>
      </w:r>
    </w:p>
    <w:p w:rsidR="00916241" w:rsidRDefault="00916241" w:rsidP="0091624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16241" w:rsidRDefault="00916241" w:rsidP="0091624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9"/>
          <w:szCs w:val="29"/>
          <w:bdr w:val="none" w:sz="0" w:space="0" w:color="auto" w:frame="1"/>
        </w:rPr>
        <w:t>Differences between the New Deal and the Great Society</w:t>
      </w:r>
    </w:p>
    <w:p w:rsidR="00916241" w:rsidRDefault="00916241" w:rsidP="0091624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9"/>
          <w:szCs w:val="29"/>
          <w:bdr w:val="none" w:sz="0" w:space="0" w:color="auto" w:frame="1"/>
        </w:rPr>
        <w:t>#1 </w:t>
      </w:r>
      <w:r>
        <w:rPr>
          <w:rFonts w:ascii="inherit" w:hAnsi="inherit" w:cs="Segoe UI"/>
          <w:color w:val="444444"/>
          <w:sz w:val="29"/>
          <w:szCs w:val="29"/>
          <w:bdr w:val="none" w:sz="0" w:space="0" w:color="auto" w:frame="1"/>
          <w:shd w:val="clear" w:color="auto" w:fill="FFFF00"/>
        </w:rPr>
        <w:t>Preschool education for disadvantaged children </w:t>
      </w:r>
      <w:r>
        <w:rPr>
          <w:rFonts w:ascii="inherit" w:hAnsi="inherit" w:cs="Segoe UI"/>
          <w:color w:val="444444"/>
          <w:sz w:val="29"/>
          <w:szCs w:val="29"/>
          <w:bdr w:val="none" w:sz="0" w:space="0" w:color="auto" w:frame="1"/>
        </w:rPr>
        <w:t>was an innovative Great Society Program. This was not an extension of the New Deal</w:t>
      </w:r>
      <w:r>
        <w:rPr>
          <w:rFonts w:ascii="inherit" w:hAnsi="inherit" w:cs="Segoe UI"/>
          <w:color w:val="444444"/>
          <w:sz w:val="29"/>
          <w:szCs w:val="29"/>
          <w:bdr w:val="none" w:sz="0" w:space="0" w:color="auto" w:frame="1"/>
        </w:rPr>
        <w:br/>
      </w:r>
      <w:r>
        <w:rPr>
          <w:rFonts w:ascii="Segoe UI" w:hAnsi="Segoe UI" w:cs="Segoe UI"/>
          <w:color w:val="444444"/>
          <w:sz w:val="20"/>
          <w:szCs w:val="20"/>
        </w:rPr>
        <w:br/>
      </w:r>
      <w:r>
        <w:rPr>
          <w:rFonts w:ascii="inherit" w:hAnsi="inherit" w:cs="Segoe UI"/>
          <w:color w:val="444444"/>
          <w:sz w:val="29"/>
          <w:szCs w:val="29"/>
          <w:bdr w:val="none" w:sz="0" w:space="0" w:color="auto" w:frame="1"/>
        </w:rPr>
        <w:t xml:space="preserve">#2 In contrast to the New </w:t>
      </w:r>
      <w:proofErr w:type="gramStart"/>
      <w:r>
        <w:rPr>
          <w:rFonts w:ascii="inherit" w:hAnsi="inherit" w:cs="Segoe UI"/>
          <w:color w:val="444444"/>
          <w:sz w:val="29"/>
          <w:szCs w:val="29"/>
          <w:bdr w:val="none" w:sz="0" w:space="0" w:color="auto" w:frame="1"/>
        </w:rPr>
        <w:t>Deal,</w:t>
      </w:r>
      <w:proofErr w:type="gramEnd"/>
      <w:r>
        <w:rPr>
          <w:rFonts w:ascii="inherit" w:hAnsi="inherit" w:cs="Segoe UI"/>
          <w:color w:val="444444"/>
          <w:sz w:val="29"/>
          <w:szCs w:val="29"/>
          <w:bdr w:val="none" w:sz="0" w:space="0" w:color="auto" w:frame="1"/>
        </w:rPr>
        <w:t xml:space="preserve"> The Great Society included federal legislation </w:t>
      </w:r>
      <w:r>
        <w:rPr>
          <w:rFonts w:ascii="inherit" w:hAnsi="inherit" w:cs="Segoe UI"/>
          <w:color w:val="444444"/>
          <w:sz w:val="29"/>
          <w:szCs w:val="29"/>
          <w:bdr w:val="none" w:sz="0" w:space="0" w:color="auto" w:frame="1"/>
          <w:shd w:val="clear" w:color="auto" w:fill="FFFF00"/>
        </w:rPr>
        <w:t xml:space="preserve">protecting civil </w:t>
      </w:r>
      <w:proofErr w:type="spellStart"/>
      <w:r>
        <w:rPr>
          <w:rFonts w:ascii="inherit" w:hAnsi="inherit" w:cs="Segoe UI"/>
          <w:color w:val="444444"/>
          <w:sz w:val="29"/>
          <w:szCs w:val="29"/>
          <w:bdr w:val="none" w:sz="0" w:space="0" w:color="auto" w:frame="1"/>
          <w:shd w:val="clear" w:color="auto" w:fill="FFFF00"/>
        </w:rPr>
        <w:t>liberities</w:t>
      </w:r>
      <w:proofErr w:type="spellEnd"/>
      <w:r>
        <w:rPr>
          <w:rFonts w:ascii="inherit" w:hAnsi="inherit" w:cs="Segoe UI"/>
          <w:color w:val="444444"/>
          <w:sz w:val="29"/>
          <w:szCs w:val="29"/>
          <w:bdr w:val="none" w:sz="0" w:space="0" w:color="auto" w:frame="1"/>
          <w:shd w:val="clear" w:color="auto" w:fill="FFFF00"/>
        </w:rPr>
        <w:t xml:space="preserve"> of African American</w:t>
      </w:r>
    </w:p>
    <w:p w:rsidR="00675C73" w:rsidRDefault="00675C73">
      <w:bookmarkStart w:id="0" w:name="_GoBack"/>
      <w:bookmarkEnd w:id="0"/>
    </w:p>
    <w:sectPr w:rsidR="00675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41"/>
    <w:rsid w:val="00675C73"/>
    <w:rsid w:val="0091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2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241"/>
    <w:rPr>
      <w:b/>
      <w:bCs/>
    </w:rPr>
  </w:style>
  <w:style w:type="character" w:styleId="Hyperlink">
    <w:name w:val="Hyperlink"/>
    <w:basedOn w:val="DefaultParagraphFont"/>
    <w:uiPriority w:val="99"/>
    <w:semiHidden/>
    <w:unhideWhenUsed/>
    <w:rsid w:val="00916241"/>
    <w:rPr>
      <w:color w:val="0000FF"/>
      <w:u w:val="single"/>
    </w:rPr>
  </w:style>
  <w:style w:type="character" w:customStyle="1" w:styleId="apple-converted-space">
    <w:name w:val="apple-converted-space"/>
    <w:basedOn w:val="DefaultParagraphFont"/>
    <w:rsid w:val="00916241"/>
  </w:style>
  <w:style w:type="character" w:styleId="Emphasis">
    <w:name w:val="Emphasis"/>
    <w:basedOn w:val="DefaultParagraphFont"/>
    <w:uiPriority w:val="20"/>
    <w:qFormat/>
    <w:rsid w:val="00916241"/>
    <w:rPr>
      <w:i/>
      <w:iCs/>
    </w:rPr>
  </w:style>
  <w:style w:type="paragraph" w:styleId="BalloonText">
    <w:name w:val="Balloon Text"/>
    <w:basedOn w:val="Normal"/>
    <w:link w:val="BalloonTextChar"/>
    <w:uiPriority w:val="99"/>
    <w:semiHidden/>
    <w:unhideWhenUsed/>
    <w:rsid w:val="0091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2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241"/>
    <w:rPr>
      <w:b/>
      <w:bCs/>
    </w:rPr>
  </w:style>
  <w:style w:type="character" w:styleId="Hyperlink">
    <w:name w:val="Hyperlink"/>
    <w:basedOn w:val="DefaultParagraphFont"/>
    <w:uiPriority w:val="99"/>
    <w:semiHidden/>
    <w:unhideWhenUsed/>
    <w:rsid w:val="00916241"/>
    <w:rPr>
      <w:color w:val="0000FF"/>
      <w:u w:val="single"/>
    </w:rPr>
  </w:style>
  <w:style w:type="character" w:customStyle="1" w:styleId="apple-converted-space">
    <w:name w:val="apple-converted-space"/>
    <w:basedOn w:val="DefaultParagraphFont"/>
    <w:rsid w:val="00916241"/>
  </w:style>
  <w:style w:type="character" w:styleId="Emphasis">
    <w:name w:val="Emphasis"/>
    <w:basedOn w:val="DefaultParagraphFont"/>
    <w:uiPriority w:val="20"/>
    <w:qFormat/>
    <w:rsid w:val="00916241"/>
    <w:rPr>
      <w:i/>
      <w:iCs/>
    </w:rPr>
  </w:style>
  <w:style w:type="paragraph" w:styleId="BalloonText">
    <w:name w:val="Balloon Text"/>
    <w:basedOn w:val="Normal"/>
    <w:link w:val="BalloonTextChar"/>
    <w:uiPriority w:val="99"/>
    <w:semiHidden/>
    <w:unhideWhenUsed/>
    <w:rsid w:val="0091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42053">
      <w:bodyDiv w:val="1"/>
      <w:marLeft w:val="0"/>
      <w:marRight w:val="0"/>
      <w:marTop w:val="0"/>
      <w:marBottom w:val="0"/>
      <w:divBdr>
        <w:top w:val="none" w:sz="0" w:space="0" w:color="auto"/>
        <w:left w:val="none" w:sz="0" w:space="0" w:color="auto"/>
        <w:bottom w:val="none" w:sz="0" w:space="0" w:color="auto"/>
        <w:right w:val="none" w:sz="0" w:space="0" w:color="auto"/>
      </w:divBdr>
    </w:div>
    <w:div w:id="20771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apushcanvas.pbworks.com/the-Election-of-%C2%A01964" TargetMode="External"/><Relationship Id="rId12" Type="http://schemas.openxmlformats.org/officeDocument/2006/relationships/hyperlink" Target="http://apushcanvas.pbworks.com/w/page/65873897/LBJ%20and%20The%20Great%20Socie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ushcanvas.pbworks.com/Who-is-LBJ"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pushcanvas.pbworks.com/The-War-on-Pover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2016-07-12T21:28:00Z</dcterms:created>
  <dcterms:modified xsi:type="dcterms:W3CDTF">2016-07-12T21:36:00Z</dcterms:modified>
</cp:coreProperties>
</file>