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5E" w:rsidRDefault="000C3D5E" w:rsidP="000C3D5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Segoe UI" w:hAnsi="Segoe UI" w:cs="Segoe UI"/>
          <w:color w:val="444444"/>
          <w:sz w:val="20"/>
          <w:szCs w:val="20"/>
        </w:rPr>
        <w:t>DRED SCOTT V. S</w:t>
      </w:r>
      <w:bookmarkStart w:id="0" w:name="_GoBack"/>
      <w:bookmarkEnd w:id="0"/>
      <w:r>
        <w:rPr>
          <w:rStyle w:val="Strong"/>
          <w:rFonts w:ascii="Segoe UI" w:hAnsi="Segoe UI" w:cs="Segoe UI"/>
          <w:color w:val="444444"/>
          <w:sz w:val="20"/>
          <w:szCs w:val="20"/>
        </w:rPr>
        <w:t>ANFORD (1857)</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BACKGROUND:  </w:t>
      </w:r>
      <w:r>
        <w:rPr>
          <w:rFonts w:ascii="inherit" w:hAnsi="inherit" w:cs="Segoe UI"/>
          <w:color w:val="444444"/>
          <w:sz w:val="25"/>
          <w:szCs w:val="25"/>
          <w:bdr w:val="none" w:sz="0" w:space="0" w:color="auto" w:frame="1"/>
        </w:rPr>
        <w:t>   Dred and Harriet Scott were slaves who had been brought to the free state of Illinois and then to the free territory of Wisconsin by Dr. John Emerson.  After his death, the Scott’s sued for their freedom.</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CONSTITUTIONAL ISSUES:</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 xml:space="preserve">First, does a slave, who is not a citizen of the U.S., have the right to bring a case to Federal court? Second, does a slave become a free person when he or she resides in a </w:t>
      </w:r>
      <w:proofErr w:type="gramStart"/>
      <w:r>
        <w:rPr>
          <w:rFonts w:ascii="inherit" w:hAnsi="inherit" w:cs="Segoe UI"/>
          <w:color w:val="444444"/>
          <w:sz w:val="25"/>
          <w:szCs w:val="25"/>
          <w:bdr w:val="none" w:sz="0" w:space="0" w:color="auto" w:frame="1"/>
        </w:rPr>
        <w:t>free state</w:t>
      </w:r>
      <w:proofErr w:type="gramEnd"/>
      <w:r>
        <w:rPr>
          <w:rFonts w:ascii="inherit" w:hAnsi="inherit" w:cs="Segoe UI"/>
          <w:color w:val="444444"/>
          <w:sz w:val="25"/>
          <w:szCs w:val="25"/>
          <w:bdr w:val="none" w:sz="0" w:space="0" w:color="auto" w:frame="1"/>
        </w:rPr>
        <w:t xml:space="preserve"> or territory?</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9"/>
          <w:szCs w:val="29"/>
          <w:bdr w:val="none" w:sz="0" w:space="0" w:color="auto" w:frame="1"/>
        </w:rPr>
        <w:t>DECISION: </w:t>
      </w:r>
      <w:r>
        <w:rPr>
          <w:rStyle w:val="apple-converted-space"/>
          <w:rFonts w:ascii="Calibri" w:hAnsi="Calibri" w:cs="Segoe UI"/>
          <w:color w:val="444444"/>
          <w:sz w:val="29"/>
          <w:szCs w:val="29"/>
          <w:bdr w:val="none" w:sz="0" w:space="0" w:color="auto" w:frame="1"/>
        </w:rPr>
        <w:t> </w:t>
      </w:r>
      <w:r>
        <w:rPr>
          <w:rFonts w:ascii="Calibri" w:hAnsi="Calibri" w:cs="Segoe UI"/>
          <w:color w:val="444444"/>
          <w:sz w:val="29"/>
          <w:szCs w:val="29"/>
          <w:bdr w:val="none" w:sz="0" w:space="0" w:color="auto" w:frame="1"/>
        </w:rPr>
        <w:t>The Supreme Court ruled against Dred Scott.  Led by Chief Justice Roger B. Taney, the Court held that since</w:t>
      </w:r>
      <w:r>
        <w:rPr>
          <w:rStyle w:val="apple-converted-space"/>
          <w:rFonts w:ascii="Calibri" w:hAnsi="Calibri" w:cs="Segoe UI"/>
          <w:color w:val="444444"/>
          <w:sz w:val="29"/>
          <w:szCs w:val="29"/>
          <w:bdr w:val="none" w:sz="0" w:space="0" w:color="auto" w:frame="1"/>
        </w:rPr>
        <w:t> </w:t>
      </w:r>
      <w:r>
        <w:rPr>
          <w:rFonts w:ascii="inherit" w:hAnsi="inherit" w:cs="Segoe UI"/>
          <w:color w:val="444444"/>
          <w:sz w:val="29"/>
          <w:szCs w:val="29"/>
          <w:bdr w:val="none" w:sz="0" w:space="0" w:color="auto" w:frame="1"/>
          <w:shd w:val="clear" w:color="auto" w:fill="FFFF00"/>
        </w:rPr>
        <w:t>Scott was a slave and not a citizen of the U.S</w:t>
      </w:r>
      <w:r>
        <w:rPr>
          <w:rFonts w:ascii="Calibri" w:hAnsi="Calibri" w:cs="Segoe UI"/>
          <w:color w:val="444444"/>
          <w:sz w:val="29"/>
          <w:szCs w:val="29"/>
          <w:bdr w:val="none" w:sz="0" w:space="0" w:color="auto" w:frame="1"/>
        </w:rPr>
        <w:t>., he had no right to bring suit to federal court. </w:t>
      </w:r>
      <w:r>
        <w:rPr>
          <w:rStyle w:val="apple-converted-space"/>
          <w:rFonts w:ascii="inherit" w:hAnsi="inherit" w:cs="Segoe UI"/>
          <w:color w:val="444444"/>
          <w:sz w:val="29"/>
          <w:szCs w:val="29"/>
          <w:bdr w:val="none" w:sz="0" w:space="0" w:color="auto" w:frame="1"/>
          <w:shd w:val="clear" w:color="auto" w:fill="FFFF00"/>
        </w:rPr>
        <w:t> </w:t>
      </w:r>
      <w:r>
        <w:rPr>
          <w:rFonts w:ascii="inherit" w:hAnsi="inherit" w:cs="Segoe UI"/>
          <w:color w:val="444444"/>
          <w:sz w:val="29"/>
          <w:szCs w:val="29"/>
          <w:bdr w:val="none" w:sz="0" w:space="0" w:color="auto" w:frame="1"/>
          <w:shd w:val="clear" w:color="auto" w:fill="FFFF00"/>
        </w:rPr>
        <w:t>In addition, the Court stated that slaves were property</w:t>
      </w:r>
      <w:r>
        <w:rPr>
          <w:rFonts w:ascii="Calibri" w:hAnsi="Calibri" w:cs="Segoe UI"/>
          <w:color w:val="444444"/>
          <w:sz w:val="29"/>
          <w:szCs w:val="29"/>
          <w:bdr w:val="none" w:sz="0" w:space="0" w:color="auto" w:frame="1"/>
        </w:rPr>
        <w:t>. </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9"/>
          <w:szCs w:val="29"/>
          <w:bdr w:val="none" w:sz="0" w:space="0" w:color="auto" w:frame="1"/>
        </w:rPr>
        <w:t>Since the Constitution</w:t>
      </w:r>
      <w:r>
        <w:rPr>
          <w:rStyle w:val="apple-converted-space"/>
          <w:rFonts w:ascii="Calibri" w:hAnsi="Calibri" w:cs="Segoe UI"/>
          <w:color w:val="444444"/>
          <w:sz w:val="29"/>
          <w:szCs w:val="29"/>
          <w:bdr w:val="none" w:sz="0" w:space="0" w:color="auto" w:frame="1"/>
        </w:rPr>
        <w:t> </w:t>
      </w:r>
      <w:r>
        <w:rPr>
          <w:rFonts w:ascii="inherit" w:hAnsi="inherit" w:cs="Segoe UI"/>
          <w:color w:val="444444"/>
          <w:sz w:val="29"/>
          <w:szCs w:val="29"/>
          <w:bdr w:val="none" w:sz="0" w:space="0" w:color="auto" w:frame="1"/>
          <w:shd w:val="clear" w:color="auto" w:fill="FFFF00"/>
        </w:rPr>
        <w:t>guarantees everyone the right to their property</w:t>
      </w:r>
      <w:r>
        <w:rPr>
          <w:rFonts w:ascii="Calibri" w:hAnsi="Calibri" w:cs="Segoe UI"/>
          <w:color w:val="444444"/>
          <w:sz w:val="29"/>
          <w:szCs w:val="29"/>
          <w:bdr w:val="none" w:sz="0" w:space="0" w:color="auto" w:frame="1"/>
        </w:rPr>
        <w:t>, the Missouri Compromise was unconstitutional since it prohibited slavery (the slave owners’ property) in portions of the Louisiana Territory that were north of the 36</w:t>
      </w:r>
      <w:r>
        <w:rPr>
          <w:rFonts w:ascii="inherit" w:hAnsi="inherit" w:cs="Segoe UI"/>
          <w:color w:val="444444"/>
          <w:sz w:val="29"/>
          <w:szCs w:val="29"/>
          <w:bdr w:val="none" w:sz="0" w:space="0" w:color="auto" w:frame="1"/>
        </w:rPr>
        <w:t>̊30’ lin</w:t>
      </w:r>
      <w:r>
        <w:rPr>
          <w:rFonts w:ascii="Cambria" w:hAnsi="Cambria" w:cs="Segoe UI"/>
          <w:color w:val="444444"/>
          <w:sz w:val="22"/>
          <w:szCs w:val="22"/>
          <w:bdr w:val="none" w:sz="0" w:space="0" w:color="auto" w:frame="1"/>
        </w:rPr>
        <w:t>e.</w:t>
      </w:r>
    </w:p>
    <w:p w:rsidR="000C3D5E" w:rsidRDefault="000C3D5E" w:rsidP="000C3D5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color w:val="444444"/>
          <w:sz w:val="20"/>
          <w:szCs w:val="20"/>
        </w:rPr>
        <w:t>  </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C3D5E" w:rsidRDefault="000C3D5E" w:rsidP="000C3D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C3D5E" w:rsidRDefault="000C3D5E" w:rsidP="000C3D5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4761865" cy="3666490"/>
            <wp:effectExtent l="0" t="0" r="635" b="0"/>
            <wp:docPr id="1" name="Picture 1" descr="http://apushcanvas.pbworks.com/f/1386075445/Dred%20Scott%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70104" descr="http://apushcanvas.pbworks.com/f/1386075445/Dred%20Scott%20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3666490"/>
                    </a:xfrm>
                    <a:prstGeom prst="rect">
                      <a:avLst/>
                    </a:prstGeom>
                    <a:noFill/>
                    <a:ln>
                      <a:noFill/>
                    </a:ln>
                  </pic:spPr>
                </pic:pic>
              </a:graphicData>
            </a:graphic>
          </wp:inline>
        </w:drawing>
      </w:r>
    </w:p>
    <w:p w:rsidR="00D102F5" w:rsidRDefault="000C3D5E" w:rsidP="000C3D5E">
      <w:pPr>
        <w:pStyle w:val="NormalWeb"/>
        <w:shd w:val="clear" w:color="auto" w:fill="FFFFFF"/>
        <w:spacing w:before="0" w:beforeAutospacing="0" w:after="0" w:afterAutospacing="0" w:line="293" w:lineRule="atLeast"/>
        <w:jc w:val="center"/>
        <w:textAlignment w:val="baseline"/>
      </w:pPr>
      <w:r>
        <w:rPr>
          <w:rFonts w:ascii="Segoe UI" w:hAnsi="Segoe UI" w:cs="Segoe UI"/>
          <w:color w:val="444444"/>
          <w:sz w:val="20"/>
          <w:szCs w:val="20"/>
        </w:rPr>
        <w:t> </w:t>
      </w:r>
    </w:p>
    <w:sectPr w:rsidR="00D1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5E"/>
    <w:rsid w:val="000C3D5E"/>
    <w:rsid w:val="00D1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D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D5E"/>
    <w:rPr>
      <w:b/>
      <w:bCs/>
    </w:rPr>
  </w:style>
  <w:style w:type="character" w:customStyle="1" w:styleId="apple-converted-space">
    <w:name w:val="apple-converted-space"/>
    <w:basedOn w:val="DefaultParagraphFont"/>
    <w:rsid w:val="000C3D5E"/>
  </w:style>
  <w:style w:type="paragraph" w:styleId="BalloonText">
    <w:name w:val="Balloon Text"/>
    <w:basedOn w:val="Normal"/>
    <w:link w:val="BalloonTextChar"/>
    <w:uiPriority w:val="99"/>
    <w:semiHidden/>
    <w:unhideWhenUsed/>
    <w:rsid w:val="000C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D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D5E"/>
    <w:rPr>
      <w:b/>
      <w:bCs/>
    </w:rPr>
  </w:style>
  <w:style w:type="character" w:customStyle="1" w:styleId="apple-converted-space">
    <w:name w:val="apple-converted-space"/>
    <w:basedOn w:val="DefaultParagraphFont"/>
    <w:rsid w:val="000C3D5E"/>
  </w:style>
  <w:style w:type="paragraph" w:styleId="BalloonText">
    <w:name w:val="Balloon Text"/>
    <w:basedOn w:val="Normal"/>
    <w:link w:val="BalloonTextChar"/>
    <w:uiPriority w:val="99"/>
    <w:semiHidden/>
    <w:unhideWhenUsed/>
    <w:rsid w:val="000C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2016-07-01T16:33:00Z</dcterms:created>
  <dcterms:modified xsi:type="dcterms:W3CDTF">2016-07-01T16:34:00Z</dcterms:modified>
</cp:coreProperties>
</file>