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71" w:rsidRDefault="00C27471"/>
    <w:tbl>
      <w:tblPr>
        <w:tblStyle w:val="TableGrid"/>
        <w:tblW w:w="0" w:type="auto"/>
        <w:tblLook w:val="04A0" w:firstRow="1" w:lastRow="0" w:firstColumn="1" w:lastColumn="0" w:noHBand="0" w:noVBand="1"/>
      </w:tblPr>
      <w:tblGrid>
        <w:gridCol w:w="1348"/>
        <w:gridCol w:w="297"/>
        <w:gridCol w:w="1051"/>
        <w:gridCol w:w="1349"/>
        <w:gridCol w:w="1349"/>
        <w:gridCol w:w="1349"/>
        <w:gridCol w:w="1349"/>
        <w:gridCol w:w="919"/>
        <w:gridCol w:w="430"/>
        <w:gridCol w:w="195"/>
        <w:gridCol w:w="1154"/>
      </w:tblGrid>
      <w:tr w:rsidR="005432D5" w:rsidTr="003A4A61">
        <w:trPr>
          <w:gridAfter w:val="1"/>
          <w:wAfter w:w="1154" w:type="dxa"/>
        </w:trPr>
        <w:tc>
          <w:tcPr>
            <w:tcW w:w="1645" w:type="dxa"/>
            <w:gridSpan w:val="2"/>
          </w:tcPr>
          <w:p w:rsidR="005432D5" w:rsidRPr="005432D5" w:rsidRDefault="005432D5" w:rsidP="005432D5">
            <w:pPr>
              <w:rPr>
                <w:sz w:val="20"/>
                <w:szCs w:val="20"/>
              </w:rPr>
            </w:pPr>
            <w:r w:rsidRPr="005432D5">
              <w:rPr>
                <w:sz w:val="20"/>
                <w:szCs w:val="20"/>
              </w:rPr>
              <w:t>Thesis</w:t>
            </w:r>
          </w:p>
          <w:p w:rsidR="005432D5" w:rsidRPr="005432D5" w:rsidRDefault="005432D5" w:rsidP="005432D5">
            <w:pPr>
              <w:rPr>
                <w:sz w:val="20"/>
                <w:szCs w:val="20"/>
              </w:rPr>
            </w:pPr>
          </w:p>
        </w:tc>
        <w:tc>
          <w:tcPr>
            <w:tcW w:w="7366" w:type="dxa"/>
            <w:gridSpan w:val="6"/>
          </w:tcPr>
          <w:p w:rsidR="005432D5" w:rsidRPr="005432D5" w:rsidRDefault="005432D5" w:rsidP="005432D5">
            <w:pPr>
              <w:rPr>
                <w:b/>
                <w:sz w:val="20"/>
                <w:szCs w:val="20"/>
              </w:rPr>
            </w:pPr>
            <w:r w:rsidRPr="005432D5">
              <w:rPr>
                <w:b/>
                <w:sz w:val="20"/>
                <w:szCs w:val="20"/>
              </w:rPr>
              <w:t xml:space="preserve">Responds to the prompt with a historically defensible thesis/claim that establishes a line of reasoning. </w:t>
            </w:r>
          </w:p>
          <w:p w:rsidR="005432D5" w:rsidRPr="005432D5" w:rsidRDefault="005432D5" w:rsidP="005432D5">
            <w:pPr>
              <w:rPr>
                <w:i/>
                <w:sz w:val="20"/>
                <w:szCs w:val="20"/>
              </w:rPr>
            </w:pPr>
            <w:r w:rsidRPr="005432D5">
              <w:rPr>
                <w:i/>
                <w:sz w:val="20"/>
                <w:szCs w:val="20"/>
              </w:rPr>
              <w:t>To earn this point, the thesis must make a claim that responds to all parts of the question, rather than merely restating or rephrasing the prompt. The thesis must consist of one or more sentences located in one place, either in the introduction or the conclusion.</w:t>
            </w:r>
          </w:p>
          <w:p w:rsidR="005432D5" w:rsidRPr="005432D5" w:rsidRDefault="005432D5" w:rsidP="005432D5">
            <w:pPr>
              <w:rPr>
                <w:sz w:val="20"/>
                <w:szCs w:val="20"/>
              </w:rPr>
            </w:pPr>
          </w:p>
        </w:tc>
        <w:tc>
          <w:tcPr>
            <w:tcW w:w="625" w:type="dxa"/>
            <w:gridSpan w:val="2"/>
          </w:tcPr>
          <w:p w:rsidR="005432D5" w:rsidRPr="005432D5" w:rsidRDefault="005432D5" w:rsidP="005432D5">
            <w:pPr>
              <w:rPr>
                <w:sz w:val="20"/>
                <w:szCs w:val="20"/>
              </w:rPr>
            </w:pPr>
          </w:p>
          <w:p w:rsidR="005432D5" w:rsidRPr="005432D5" w:rsidRDefault="005432D5"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tc>
      </w:tr>
      <w:tr w:rsidR="005432D5" w:rsidTr="003A4A61">
        <w:trPr>
          <w:gridAfter w:val="1"/>
          <w:wAfter w:w="1154" w:type="dxa"/>
        </w:trPr>
        <w:tc>
          <w:tcPr>
            <w:tcW w:w="1645" w:type="dxa"/>
            <w:gridSpan w:val="2"/>
          </w:tcPr>
          <w:p w:rsidR="005432D5" w:rsidRPr="005432D5" w:rsidRDefault="005432D5" w:rsidP="005432D5">
            <w:pPr>
              <w:rPr>
                <w:sz w:val="20"/>
                <w:szCs w:val="20"/>
              </w:rPr>
            </w:pPr>
            <w:r w:rsidRPr="005432D5">
              <w:rPr>
                <w:sz w:val="20"/>
                <w:szCs w:val="20"/>
              </w:rPr>
              <w:t>Contextualization</w:t>
            </w:r>
          </w:p>
        </w:tc>
        <w:tc>
          <w:tcPr>
            <w:tcW w:w="7366" w:type="dxa"/>
            <w:gridSpan w:val="6"/>
          </w:tcPr>
          <w:p w:rsidR="005432D5" w:rsidRPr="005432D5" w:rsidRDefault="005432D5" w:rsidP="005432D5">
            <w:pPr>
              <w:rPr>
                <w:b/>
                <w:sz w:val="20"/>
                <w:szCs w:val="20"/>
              </w:rPr>
            </w:pPr>
            <w:r w:rsidRPr="005432D5">
              <w:rPr>
                <w:b/>
                <w:sz w:val="20"/>
                <w:szCs w:val="20"/>
              </w:rPr>
              <w:t xml:space="preserve">Situates the argument by explaining the broader historical context (events, developments, or processes) relevant to the prompt. </w:t>
            </w:r>
          </w:p>
          <w:p w:rsidR="005432D5" w:rsidRPr="005432D5" w:rsidRDefault="005432D5" w:rsidP="005712FB">
            <w:pPr>
              <w:rPr>
                <w:sz w:val="20"/>
                <w:szCs w:val="20"/>
              </w:rPr>
            </w:pPr>
            <w:r w:rsidRPr="005432D5">
              <w:rPr>
                <w:sz w:val="20"/>
                <w:szCs w:val="20"/>
              </w:rPr>
              <w:t>To earn this point, the response must relate the topic of the prompt to broader historical events, developments that occur before, during, or continue after the time frame of the question. This point is not awarded for merely a phrase or reference, but instead requires an explanation, typically consisting of multiple sentences or a full paragraph.</w:t>
            </w:r>
          </w:p>
        </w:tc>
        <w:tc>
          <w:tcPr>
            <w:tcW w:w="625" w:type="dxa"/>
            <w:gridSpan w:val="2"/>
          </w:tcPr>
          <w:p w:rsidR="005432D5" w:rsidRPr="005432D5" w:rsidRDefault="005432D5" w:rsidP="005432D5">
            <w:pPr>
              <w:rPr>
                <w:sz w:val="20"/>
                <w:szCs w:val="20"/>
              </w:rPr>
            </w:pPr>
          </w:p>
          <w:p w:rsidR="005432D5" w:rsidRPr="005432D5" w:rsidRDefault="005432D5"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tc>
      </w:tr>
      <w:tr w:rsidR="005432D5" w:rsidTr="003A4A61">
        <w:trPr>
          <w:gridAfter w:val="1"/>
          <w:wAfter w:w="1154" w:type="dxa"/>
        </w:trPr>
        <w:tc>
          <w:tcPr>
            <w:tcW w:w="1645" w:type="dxa"/>
            <w:gridSpan w:val="2"/>
          </w:tcPr>
          <w:p w:rsidR="005432D5" w:rsidRPr="005432D5" w:rsidRDefault="005432D5" w:rsidP="005432D5">
            <w:pPr>
              <w:rPr>
                <w:sz w:val="20"/>
                <w:szCs w:val="20"/>
              </w:rPr>
            </w:pPr>
            <w:r w:rsidRPr="005432D5">
              <w:rPr>
                <w:sz w:val="20"/>
                <w:szCs w:val="20"/>
              </w:rPr>
              <w:t>Evidence</w:t>
            </w:r>
          </w:p>
        </w:tc>
        <w:tc>
          <w:tcPr>
            <w:tcW w:w="7366" w:type="dxa"/>
            <w:gridSpan w:val="6"/>
          </w:tcPr>
          <w:p w:rsidR="005432D5" w:rsidRPr="005432D5" w:rsidRDefault="005432D5" w:rsidP="005432D5">
            <w:pPr>
              <w:rPr>
                <w:color w:val="FFFFFF" w:themeColor="background1"/>
                <w:sz w:val="20"/>
                <w:szCs w:val="20"/>
              </w:rPr>
            </w:pPr>
            <w:r w:rsidRPr="005432D5">
              <w:rPr>
                <w:color w:val="FFFFFF" w:themeColor="background1"/>
                <w:sz w:val="20"/>
                <w:szCs w:val="20"/>
                <w:highlight w:val="black"/>
              </w:rPr>
              <w:t>Evidence from the Documents</w:t>
            </w:r>
          </w:p>
          <w:p w:rsidR="005432D5" w:rsidRPr="005432D5" w:rsidRDefault="005432D5" w:rsidP="005432D5">
            <w:pPr>
              <w:rPr>
                <w:sz w:val="20"/>
                <w:szCs w:val="20"/>
              </w:rPr>
            </w:pPr>
            <w:r w:rsidRPr="005432D5">
              <w:rPr>
                <w:sz w:val="20"/>
                <w:szCs w:val="20"/>
              </w:rPr>
              <w:t>A</w:t>
            </w:r>
            <w:proofErr w:type="gramStart"/>
            <w:r w:rsidRPr="005432D5">
              <w:rPr>
                <w:sz w:val="20"/>
                <w:szCs w:val="20"/>
              </w:rPr>
              <w:t>).Accurately</w:t>
            </w:r>
            <w:proofErr w:type="gramEnd"/>
            <w:r w:rsidRPr="005432D5">
              <w:rPr>
                <w:sz w:val="20"/>
                <w:szCs w:val="20"/>
              </w:rPr>
              <w:t xml:space="preserve"> </w:t>
            </w:r>
            <w:r w:rsidRPr="005432D5">
              <w:rPr>
                <w:b/>
                <w:i/>
                <w:sz w:val="20"/>
                <w:szCs w:val="20"/>
                <w:u w:val="single"/>
              </w:rPr>
              <w:t>Describes</w:t>
            </w:r>
            <w:r w:rsidRPr="005432D5">
              <w:rPr>
                <w:sz w:val="20"/>
                <w:szCs w:val="20"/>
                <w:u w:val="single"/>
              </w:rPr>
              <w:t xml:space="preserve"> </w:t>
            </w:r>
            <w:r w:rsidRPr="005432D5">
              <w:rPr>
                <w:sz w:val="20"/>
                <w:szCs w:val="20"/>
              </w:rPr>
              <w:t xml:space="preserve">the content from at least THREE documents to address the topic of the prompt. Quotes are insufficient to earn this point. </w:t>
            </w:r>
          </w:p>
          <w:p w:rsidR="005432D5" w:rsidRPr="005432D5" w:rsidRDefault="005432D5" w:rsidP="005432D5">
            <w:pPr>
              <w:rPr>
                <w:b/>
                <w:i/>
                <w:sz w:val="20"/>
                <w:szCs w:val="20"/>
                <w:u w:val="single"/>
              </w:rPr>
            </w:pPr>
          </w:p>
          <w:p w:rsidR="005432D5" w:rsidRPr="005432D5" w:rsidRDefault="005432D5" w:rsidP="005432D5">
            <w:pPr>
              <w:rPr>
                <w:sz w:val="20"/>
                <w:szCs w:val="20"/>
              </w:rPr>
            </w:pPr>
            <w:r w:rsidRPr="005432D5">
              <w:rPr>
                <w:sz w:val="20"/>
                <w:szCs w:val="20"/>
              </w:rPr>
              <w:t>B</w:t>
            </w:r>
            <w:proofErr w:type="gramStart"/>
            <w:r w:rsidRPr="005432D5">
              <w:rPr>
                <w:sz w:val="20"/>
                <w:szCs w:val="20"/>
              </w:rPr>
              <w:t>).</w:t>
            </w:r>
            <w:r w:rsidRPr="005432D5">
              <w:rPr>
                <w:b/>
                <w:i/>
                <w:sz w:val="20"/>
                <w:szCs w:val="20"/>
                <w:u w:val="single"/>
              </w:rPr>
              <w:t>Supports</w:t>
            </w:r>
            <w:proofErr w:type="gramEnd"/>
            <w:r w:rsidRPr="005432D5">
              <w:rPr>
                <w:sz w:val="20"/>
                <w:szCs w:val="20"/>
              </w:rPr>
              <w:t xml:space="preserve"> an argument in response to the prompt using at least six documents.</w:t>
            </w:r>
          </w:p>
          <w:p w:rsidR="005432D5" w:rsidRPr="005432D5" w:rsidRDefault="005432D5" w:rsidP="005432D5">
            <w:pPr>
              <w:rPr>
                <w:sz w:val="20"/>
                <w:szCs w:val="20"/>
              </w:rPr>
            </w:pPr>
            <w:r w:rsidRPr="005432D5">
              <w:rPr>
                <w:sz w:val="20"/>
                <w:szCs w:val="20"/>
              </w:rPr>
              <w:t>These documents should meet and exceed the standard set for the description point.</w:t>
            </w:r>
          </w:p>
          <w:p w:rsidR="005432D5" w:rsidRPr="005432D5" w:rsidRDefault="005432D5" w:rsidP="005432D5">
            <w:pPr>
              <w:rPr>
                <w:sz w:val="20"/>
                <w:szCs w:val="20"/>
              </w:rPr>
            </w:pPr>
          </w:p>
          <w:p w:rsidR="005432D5" w:rsidRPr="005432D5" w:rsidRDefault="005432D5" w:rsidP="005432D5">
            <w:pPr>
              <w:rPr>
                <w:color w:val="FFFFFF" w:themeColor="background1"/>
                <w:sz w:val="20"/>
                <w:szCs w:val="20"/>
              </w:rPr>
            </w:pPr>
            <w:r w:rsidRPr="005432D5">
              <w:rPr>
                <w:color w:val="FFFFFF" w:themeColor="background1"/>
                <w:sz w:val="20"/>
                <w:szCs w:val="20"/>
                <w:highlight w:val="black"/>
              </w:rPr>
              <w:t>Evidence Beyond the Documents</w:t>
            </w:r>
          </w:p>
          <w:p w:rsidR="003F14A4" w:rsidRPr="005432D5" w:rsidRDefault="005432D5" w:rsidP="003F14A4">
            <w:pPr>
              <w:rPr>
                <w:sz w:val="20"/>
                <w:szCs w:val="20"/>
              </w:rPr>
            </w:pPr>
            <w:r w:rsidRPr="005432D5">
              <w:rPr>
                <w:sz w:val="20"/>
                <w:szCs w:val="20"/>
              </w:rPr>
              <w:t>C). Uses at least one additional piece of specific historical information, (</w:t>
            </w:r>
            <w:r w:rsidRPr="005432D5">
              <w:rPr>
                <w:i/>
                <w:sz w:val="20"/>
                <w:szCs w:val="20"/>
                <w:u w:val="single"/>
              </w:rPr>
              <w:t>Beyond that found in the documents)</w:t>
            </w:r>
            <w:r w:rsidRPr="005432D5">
              <w:rPr>
                <w:sz w:val="20"/>
                <w:szCs w:val="20"/>
              </w:rPr>
              <w:t>, relevant to the argument about the prompt.</w:t>
            </w:r>
            <w:r w:rsidR="003F14A4">
              <w:rPr>
                <w:sz w:val="20"/>
                <w:szCs w:val="20"/>
              </w:rPr>
              <w:t xml:space="preserve"> This additional piece of evidence must be different to the evidence used to earn the point for contextualization. </w:t>
            </w:r>
            <w:r w:rsidRPr="005432D5">
              <w:rPr>
                <w:sz w:val="20"/>
                <w:szCs w:val="20"/>
              </w:rPr>
              <w:t xml:space="preserve">  </w:t>
            </w:r>
          </w:p>
        </w:tc>
        <w:tc>
          <w:tcPr>
            <w:tcW w:w="625" w:type="dxa"/>
            <w:gridSpan w:val="2"/>
          </w:tcPr>
          <w:p w:rsidR="005432D5" w:rsidRPr="005432D5" w:rsidRDefault="005432D5"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p w:rsidR="005432D5" w:rsidRPr="005432D5" w:rsidRDefault="005432D5" w:rsidP="005432D5">
            <w:pPr>
              <w:rPr>
                <w:sz w:val="20"/>
                <w:szCs w:val="20"/>
              </w:rPr>
            </w:pPr>
          </w:p>
          <w:p w:rsidR="00511824" w:rsidRDefault="00511824"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p w:rsidR="005432D5" w:rsidRPr="005432D5" w:rsidRDefault="005432D5" w:rsidP="005432D5">
            <w:pPr>
              <w:rPr>
                <w:sz w:val="20"/>
                <w:szCs w:val="20"/>
              </w:rPr>
            </w:pPr>
          </w:p>
          <w:p w:rsidR="00511824" w:rsidRDefault="00511824" w:rsidP="005432D5">
            <w:pPr>
              <w:rPr>
                <w:sz w:val="20"/>
                <w:szCs w:val="20"/>
              </w:rPr>
            </w:pPr>
          </w:p>
          <w:p w:rsidR="00511824" w:rsidRDefault="00511824"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tc>
      </w:tr>
      <w:tr w:rsidR="005432D5" w:rsidTr="003A4A61">
        <w:trPr>
          <w:gridAfter w:val="1"/>
          <w:wAfter w:w="1154" w:type="dxa"/>
        </w:trPr>
        <w:tc>
          <w:tcPr>
            <w:tcW w:w="1645" w:type="dxa"/>
            <w:gridSpan w:val="2"/>
          </w:tcPr>
          <w:p w:rsidR="005432D5" w:rsidRPr="005432D5" w:rsidRDefault="005432D5" w:rsidP="005432D5">
            <w:pPr>
              <w:rPr>
                <w:sz w:val="20"/>
                <w:szCs w:val="20"/>
              </w:rPr>
            </w:pPr>
            <w:r w:rsidRPr="005432D5">
              <w:rPr>
                <w:sz w:val="20"/>
                <w:szCs w:val="20"/>
              </w:rPr>
              <w:t xml:space="preserve">Analysis and Reasoning </w:t>
            </w:r>
          </w:p>
        </w:tc>
        <w:tc>
          <w:tcPr>
            <w:tcW w:w="7366" w:type="dxa"/>
            <w:gridSpan w:val="6"/>
          </w:tcPr>
          <w:p w:rsidR="005432D5" w:rsidRPr="005432D5" w:rsidRDefault="005432D5" w:rsidP="005432D5">
            <w:pPr>
              <w:rPr>
                <w:b/>
                <w:sz w:val="20"/>
                <w:szCs w:val="20"/>
              </w:rPr>
            </w:pPr>
            <w:r w:rsidRPr="005432D5">
              <w:rPr>
                <w:b/>
                <w:sz w:val="20"/>
                <w:szCs w:val="20"/>
              </w:rPr>
              <w:t xml:space="preserve">For at least THREE documents, </w:t>
            </w:r>
            <w:proofErr w:type="gramStart"/>
            <w:r w:rsidRPr="005432D5">
              <w:rPr>
                <w:b/>
                <w:i/>
                <w:sz w:val="20"/>
                <w:szCs w:val="20"/>
                <w:u w:val="single"/>
              </w:rPr>
              <w:t>Explain</w:t>
            </w:r>
            <w:proofErr w:type="gramEnd"/>
            <w:r w:rsidRPr="005432D5">
              <w:rPr>
                <w:i/>
                <w:sz w:val="20"/>
                <w:szCs w:val="20"/>
              </w:rPr>
              <w:t xml:space="preserve"> </w:t>
            </w:r>
            <w:r w:rsidRPr="005432D5">
              <w:rPr>
                <w:b/>
                <w:i/>
                <w:sz w:val="20"/>
                <w:szCs w:val="20"/>
              </w:rPr>
              <w:t>h</w:t>
            </w:r>
            <w:r w:rsidRPr="005432D5">
              <w:rPr>
                <w:b/>
                <w:sz w:val="20"/>
                <w:szCs w:val="20"/>
              </w:rPr>
              <w:t>ow or why the document’s point of view, purpose, historical situation, and/or audience is relevant to the argument.</w:t>
            </w:r>
          </w:p>
          <w:p w:rsidR="005432D5" w:rsidRPr="005432D5" w:rsidRDefault="005432D5" w:rsidP="005432D5">
            <w:pPr>
              <w:rPr>
                <w:sz w:val="20"/>
                <w:szCs w:val="20"/>
              </w:rPr>
            </w:pPr>
            <w:r w:rsidRPr="005432D5">
              <w:rPr>
                <w:sz w:val="20"/>
                <w:szCs w:val="20"/>
              </w:rPr>
              <w:t xml:space="preserve">To earn this point, the response must explain how or why (rather than simply identifying) the document’s point of view, purpose, historical situation, and/or audience is relevant to an argument about the prompt for each of the three documents sourced. </w:t>
            </w:r>
          </w:p>
          <w:p w:rsidR="005432D5" w:rsidRPr="005432D5" w:rsidRDefault="005432D5" w:rsidP="005432D5">
            <w:pPr>
              <w:rPr>
                <w:sz w:val="20"/>
                <w:szCs w:val="20"/>
              </w:rPr>
            </w:pPr>
          </w:p>
          <w:p w:rsidR="005432D5" w:rsidRPr="005432D5" w:rsidRDefault="005432D5" w:rsidP="005432D5">
            <w:pPr>
              <w:rPr>
                <w:b/>
                <w:sz w:val="20"/>
                <w:szCs w:val="20"/>
              </w:rPr>
            </w:pPr>
            <w:r w:rsidRPr="005432D5">
              <w:rPr>
                <w:b/>
                <w:sz w:val="20"/>
                <w:szCs w:val="20"/>
              </w:rPr>
              <w:t xml:space="preserve">Demonstrates a </w:t>
            </w:r>
            <w:r w:rsidRPr="005432D5">
              <w:rPr>
                <w:b/>
                <w:i/>
                <w:sz w:val="20"/>
                <w:szCs w:val="20"/>
                <w:u w:val="single"/>
              </w:rPr>
              <w:t>complex understanding</w:t>
            </w:r>
            <w:r w:rsidRPr="005432D5">
              <w:rPr>
                <w:b/>
                <w:sz w:val="20"/>
                <w:szCs w:val="20"/>
              </w:rPr>
              <w:t xml:space="preserve"> of the historical development that is the focus of the prompt, using evidence to corroborate, qualify, or modify an argument that addresses the question. </w:t>
            </w:r>
          </w:p>
          <w:p w:rsidR="005432D5" w:rsidRPr="005432D5" w:rsidRDefault="005432D5" w:rsidP="005432D5">
            <w:pPr>
              <w:rPr>
                <w:sz w:val="20"/>
                <w:szCs w:val="20"/>
              </w:rPr>
            </w:pPr>
            <w:r w:rsidRPr="005432D5">
              <w:rPr>
                <w:sz w:val="20"/>
                <w:szCs w:val="20"/>
              </w:rPr>
              <w:t xml:space="preserve">A response may demonstrate a complex understanding in a variety of ways, such as: </w:t>
            </w:r>
          </w:p>
          <w:p w:rsidR="005432D5" w:rsidRPr="005432D5" w:rsidRDefault="005432D5" w:rsidP="005432D5">
            <w:pPr>
              <w:pStyle w:val="ListParagraph"/>
              <w:numPr>
                <w:ilvl w:val="0"/>
                <w:numId w:val="1"/>
              </w:numPr>
              <w:rPr>
                <w:sz w:val="20"/>
                <w:szCs w:val="20"/>
              </w:rPr>
            </w:pPr>
            <w:r w:rsidRPr="005432D5">
              <w:rPr>
                <w:sz w:val="20"/>
                <w:szCs w:val="20"/>
              </w:rPr>
              <w:t>Explain nuance of an issue by analyzing multiple variables.</w:t>
            </w:r>
          </w:p>
          <w:p w:rsidR="005432D5" w:rsidRPr="005432D5" w:rsidRDefault="005432D5" w:rsidP="005432D5">
            <w:pPr>
              <w:pStyle w:val="ListParagraph"/>
              <w:numPr>
                <w:ilvl w:val="0"/>
                <w:numId w:val="1"/>
              </w:numPr>
              <w:rPr>
                <w:sz w:val="20"/>
                <w:szCs w:val="20"/>
              </w:rPr>
            </w:pPr>
            <w:r w:rsidRPr="005432D5">
              <w:rPr>
                <w:sz w:val="20"/>
                <w:szCs w:val="20"/>
              </w:rPr>
              <w:t xml:space="preserve">Explaining both similarity and differences, or both continuity and change, or explain multiples causes, or explaining both causes and effects. </w:t>
            </w:r>
          </w:p>
          <w:p w:rsidR="005432D5" w:rsidRPr="005432D5" w:rsidRDefault="005432D5" w:rsidP="005432D5">
            <w:pPr>
              <w:pStyle w:val="ListParagraph"/>
              <w:numPr>
                <w:ilvl w:val="0"/>
                <w:numId w:val="1"/>
              </w:numPr>
              <w:rPr>
                <w:sz w:val="20"/>
                <w:szCs w:val="20"/>
              </w:rPr>
            </w:pPr>
            <w:r w:rsidRPr="005432D5">
              <w:rPr>
                <w:sz w:val="20"/>
                <w:szCs w:val="20"/>
              </w:rPr>
              <w:t>Explain relevant and insightful connections within and across periods.</w:t>
            </w:r>
          </w:p>
          <w:p w:rsidR="005432D5" w:rsidRPr="005432D5" w:rsidRDefault="005432D5" w:rsidP="005432D5">
            <w:pPr>
              <w:pStyle w:val="ListParagraph"/>
              <w:numPr>
                <w:ilvl w:val="0"/>
                <w:numId w:val="1"/>
              </w:numPr>
              <w:rPr>
                <w:sz w:val="20"/>
                <w:szCs w:val="20"/>
              </w:rPr>
            </w:pPr>
            <w:r w:rsidRPr="005432D5">
              <w:rPr>
                <w:sz w:val="20"/>
                <w:szCs w:val="20"/>
              </w:rPr>
              <w:t>Confirming the validity of an argument by corroborating multiple perspectives across themes.</w:t>
            </w:r>
          </w:p>
          <w:p w:rsidR="005432D5" w:rsidRPr="005432D5" w:rsidRDefault="005432D5" w:rsidP="005432D5">
            <w:pPr>
              <w:pStyle w:val="ListParagraph"/>
              <w:numPr>
                <w:ilvl w:val="0"/>
                <w:numId w:val="1"/>
              </w:numPr>
              <w:rPr>
                <w:sz w:val="20"/>
                <w:szCs w:val="20"/>
              </w:rPr>
            </w:pPr>
            <w:r w:rsidRPr="005432D5">
              <w:rPr>
                <w:sz w:val="20"/>
                <w:szCs w:val="20"/>
              </w:rPr>
              <w:t xml:space="preserve">Qualifying or modifying an argument by considering diverse or alternative views or evidence. </w:t>
            </w:r>
          </w:p>
        </w:tc>
        <w:tc>
          <w:tcPr>
            <w:tcW w:w="625" w:type="dxa"/>
            <w:gridSpan w:val="2"/>
          </w:tcPr>
          <w:p w:rsidR="005432D5" w:rsidRPr="005432D5" w:rsidRDefault="005432D5"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p w:rsidR="005432D5" w:rsidRPr="005432D5" w:rsidRDefault="005432D5" w:rsidP="005432D5">
            <w:pPr>
              <w:rPr>
                <w:sz w:val="20"/>
                <w:szCs w:val="20"/>
              </w:rPr>
            </w:pPr>
          </w:p>
          <w:p w:rsidR="005432D5" w:rsidRPr="005432D5" w:rsidRDefault="005432D5" w:rsidP="005432D5">
            <w:pPr>
              <w:rPr>
                <w:sz w:val="20"/>
                <w:szCs w:val="20"/>
              </w:rPr>
            </w:pPr>
          </w:p>
          <w:p w:rsidR="005432D5" w:rsidRPr="005432D5" w:rsidRDefault="005432D5" w:rsidP="005432D5">
            <w:pPr>
              <w:rPr>
                <w:sz w:val="20"/>
                <w:szCs w:val="20"/>
              </w:rPr>
            </w:pPr>
          </w:p>
          <w:p w:rsidR="003A4A61" w:rsidRDefault="003A4A61" w:rsidP="005432D5">
            <w:pPr>
              <w:rPr>
                <w:sz w:val="20"/>
                <w:szCs w:val="20"/>
              </w:rPr>
            </w:pPr>
          </w:p>
          <w:p w:rsidR="003A4A61" w:rsidRDefault="003A4A61" w:rsidP="005432D5">
            <w:pPr>
              <w:rPr>
                <w:sz w:val="20"/>
                <w:szCs w:val="20"/>
              </w:rPr>
            </w:pPr>
          </w:p>
          <w:p w:rsidR="003A4A61" w:rsidRDefault="003A4A61" w:rsidP="005432D5">
            <w:pPr>
              <w:rPr>
                <w:sz w:val="20"/>
                <w:szCs w:val="20"/>
              </w:rPr>
            </w:pPr>
          </w:p>
          <w:p w:rsidR="005432D5" w:rsidRPr="005432D5" w:rsidRDefault="005712FB" w:rsidP="005432D5">
            <w:pPr>
              <w:rPr>
                <w:sz w:val="20"/>
                <w:szCs w:val="20"/>
              </w:rPr>
            </w:pPr>
            <w:r>
              <w:rPr>
                <w:sz w:val="20"/>
                <w:szCs w:val="20"/>
              </w:rPr>
              <w:t>_</w:t>
            </w:r>
            <w:r w:rsidR="005432D5" w:rsidRPr="005432D5">
              <w:rPr>
                <w:sz w:val="20"/>
                <w:szCs w:val="20"/>
              </w:rPr>
              <w:t>_/1</w:t>
            </w:r>
          </w:p>
        </w:tc>
      </w:tr>
      <w:tr w:rsidR="003A4A61" w:rsidTr="003A4A61">
        <w:tc>
          <w:tcPr>
            <w:tcW w:w="1348" w:type="dxa"/>
          </w:tcPr>
          <w:p w:rsidR="003A4A61" w:rsidRDefault="005432D5" w:rsidP="003A4A61">
            <w:r>
              <w:t xml:space="preserve">    </w:t>
            </w:r>
          </w:p>
        </w:tc>
        <w:tc>
          <w:tcPr>
            <w:tcW w:w="1348" w:type="dxa"/>
            <w:gridSpan w:val="2"/>
          </w:tcPr>
          <w:p w:rsidR="003A4A61" w:rsidRDefault="003A4A61" w:rsidP="003A4A61">
            <w:r>
              <w:t>Describes</w:t>
            </w:r>
          </w:p>
        </w:tc>
        <w:tc>
          <w:tcPr>
            <w:tcW w:w="1349" w:type="dxa"/>
          </w:tcPr>
          <w:p w:rsidR="003A4A61" w:rsidRDefault="003A4A61" w:rsidP="003A4A61">
            <w:r>
              <w:t>Supports</w:t>
            </w:r>
          </w:p>
        </w:tc>
        <w:tc>
          <w:tcPr>
            <w:tcW w:w="1349" w:type="dxa"/>
          </w:tcPr>
          <w:p w:rsidR="003A4A61" w:rsidRDefault="003A4A61" w:rsidP="003A4A61">
            <w:r>
              <w:t>Explains</w:t>
            </w:r>
          </w:p>
        </w:tc>
        <w:tc>
          <w:tcPr>
            <w:tcW w:w="1349" w:type="dxa"/>
          </w:tcPr>
          <w:p w:rsidR="003A4A61" w:rsidRDefault="003A4A61" w:rsidP="003A4A61"/>
        </w:tc>
        <w:tc>
          <w:tcPr>
            <w:tcW w:w="1349" w:type="dxa"/>
          </w:tcPr>
          <w:p w:rsidR="003A4A61" w:rsidRDefault="003A4A61" w:rsidP="003A4A61">
            <w:r>
              <w:t>Describes</w:t>
            </w:r>
          </w:p>
        </w:tc>
        <w:tc>
          <w:tcPr>
            <w:tcW w:w="1349" w:type="dxa"/>
            <w:gridSpan w:val="2"/>
          </w:tcPr>
          <w:p w:rsidR="003A4A61" w:rsidRDefault="003A4A61" w:rsidP="003A4A61">
            <w:r>
              <w:t>Supports</w:t>
            </w:r>
          </w:p>
        </w:tc>
        <w:tc>
          <w:tcPr>
            <w:tcW w:w="1349" w:type="dxa"/>
            <w:gridSpan w:val="2"/>
          </w:tcPr>
          <w:p w:rsidR="003A4A61" w:rsidRDefault="003A4A61" w:rsidP="003A4A61">
            <w:r>
              <w:t>Explains</w:t>
            </w:r>
          </w:p>
        </w:tc>
      </w:tr>
      <w:tr w:rsidR="003A4A61" w:rsidTr="003A4A61">
        <w:tc>
          <w:tcPr>
            <w:tcW w:w="1348" w:type="dxa"/>
          </w:tcPr>
          <w:p w:rsidR="003A4A61" w:rsidRDefault="003A4A61" w:rsidP="003A4A61">
            <w:r>
              <w:t>Doc 1</w:t>
            </w:r>
          </w:p>
        </w:tc>
        <w:tc>
          <w:tcPr>
            <w:tcW w:w="1348" w:type="dxa"/>
            <w:gridSpan w:val="2"/>
          </w:tcPr>
          <w:p w:rsidR="003A4A61" w:rsidRDefault="003A4A61" w:rsidP="003A4A61"/>
        </w:tc>
        <w:tc>
          <w:tcPr>
            <w:tcW w:w="1349" w:type="dxa"/>
          </w:tcPr>
          <w:p w:rsidR="003A4A61" w:rsidRDefault="003A4A61" w:rsidP="003A4A61"/>
        </w:tc>
        <w:tc>
          <w:tcPr>
            <w:tcW w:w="1349" w:type="dxa"/>
          </w:tcPr>
          <w:p w:rsidR="003A4A61" w:rsidRDefault="003A4A61" w:rsidP="003A4A61"/>
        </w:tc>
        <w:tc>
          <w:tcPr>
            <w:tcW w:w="1349" w:type="dxa"/>
          </w:tcPr>
          <w:p w:rsidR="003A4A61" w:rsidRDefault="003A4A61" w:rsidP="003A4A61">
            <w:r>
              <w:t>Doc 5</w:t>
            </w:r>
          </w:p>
        </w:tc>
        <w:tc>
          <w:tcPr>
            <w:tcW w:w="1349" w:type="dxa"/>
          </w:tcPr>
          <w:p w:rsidR="003A4A61" w:rsidRDefault="003A4A61" w:rsidP="003A4A61"/>
        </w:tc>
        <w:tc>
          <w:tcPr>
            <w:tcW w:w="1349" w:type="dxa"/>
            <w:gridSpan w:val="2"/>
          </w:tcPr>
          <w:p w:rsidR="003A4A61" w:rsidRDefault="003A4A61" w:rsidP="003A4A61"/>
        </w:tc>
        <w:tc>
          <w:tcPr>
            <w:tcW w:w="1349" w:type="dxa"/>
            <w:gridSpan w:val="2"/>
          </w:tcPr>
          <w:p w:rsidR="003A4A61" w:rsidRDefault="003A4A61" w:rsidP="003A4A61"/>
        </w:tc>
      </w:tr>
      <w:tr w:rsidR="003A4A61" w:rsidTr="003A4A61">
        <w:tc>
          <w:tcPr>
            <w:tcW w:w="1348" w:type="dxa"/>
          </w:tcPr>
          <w:p w:rsidR="003A4A61" w:rsidRDefault="003A4A61" w:rsidP="003A4A61">
            <w:r>
              <w:t>Doc 2</w:t>
            </w:r>
          </w:p>
        </w:tc>
        <w:tc>
          <w:tcPr>
            <w:tcW w:w="1348" w:type="dxa"/>
            <w:gridSpan w:val="2"/>
          </w:tcPr>
          <w:p w:rsidR="003A4A61" w:rsidRDefault="003A4A61" w:rsidP="003A4A61"/>
        </w:tc>
        <w:tc>
          <w:tcPr>
            <w:tcW w:w="1349" w:type="dxa"/>
          </w:tcPr>
          <w:p w:rsidR="003A4A61" w:rsidRDefault="003A4A61" w:rsidP="003A4A61"/>
        </w:tc>
        <w:tc>
          <w:tcPr>
            <w:tcW w:w="1349" w:type="dxa"/>
          </w:tcPr>
          <w:p w:rsidR="003A4A61" w:rsidRDefault="003A4A61" w:rsidP="003A4A61"/>
        </w:tc>
        <w:tc>
          <w:tcPr>
            <w:tcW w:w="1349" w:type="dxa"/>
          </w:tcPr>
          <w:p w:rsidR="003A4A61" w:rsidRDefault="003A4A61" w:rsidP="003A4A61">
            <w:r>
              <w:t>Doc 6</w:t>
            </w:r>
          </w:p>
        </w:tc>
        <w:tc>
          <w:tcPr>
            <w:tcW w:w="1349" w:type="dxa"/>
          </w:tcPr>
          <w:p w:rsidR="003A4A61" w:rsidRDefault="003A4A61" w:rsidP="003A4A61"/>
        </w:tc>
        <w:tc>
          <w:tcPr>
            <w:tcW w:w="1349" w:type="dxa"/>
            <w:gridSpan w:val="2"/>
          </w:tcPr>
          <w:p w:rsidR="003A4A61" w:rsidRDefault="003A4A61" w:rsidP="003A4A61"/>
        </w:tc>
        <w:tc>
          <w:tcPr>
            <w:tcW w:w="1349" w:type="dxa"/>
            <w:gridSpan w:val="2"/>
          </w:tcPr>
          <w:p w:rsidR="003A4A61" w:rsidRDefault="003A4A61" w:rsidP="003A4A61"/>
        </w:tc>
      </w:tr>
      <w:tr w:rsidR="003A4A61" w:rsidTr="003A4A61">
        <w:tc>
          <w:tcPr>
            <w:tcW w:w="1348" w:type="dxa"/>
          </w:tcPr>
          <w:p w:rsidR="003A4A61" w:rsidRDefault="003A4A61" w:rsidP="003A4A61">
            <w:r>
              <w:t>Doc 3</w:t>
            </w:r>
          </w:p>
        </w:tc>
        <w:tc>
          <w:tcPr>
            <w:tcW w:w="1348" w:type="dxa"/>
            <w:gridSpan w:val="2"/>
          </w:tcPr>
          <w:p w:rsidR="003A4A61" w:rsidRDefault="003A4A61" w:rsidP="003A4A61"/>
        </w:tc>
        <w:tc>
          <w:tcPr>
            <w:tcW w:w="1349" w:type="dxa"/>
          </w:tcPr>
          <w:p w:rsidR="003A4A61" w:rsidRDefault="003A4A61" w:rsidP="003A4A61"/>
        </w:tc>
        <w:tc>
          <w:tcPr>
            <w:tcW w:w="1349" w:type="dxa"/>
          </w:tcPr>
          <w:p w:rsidR="003A4A61" w:rsidRDefault="003A4A61" w:rsidP="003A4A61"/>
        </w:tc>
        <w:tc>
          <w:tcPr>
            <w:tcW w:w="1349" w:type="dxa"/>
          </w:tcPr>
          <w:p w:rsidR="003A4A61" w:rsidRDefault="003A4A61" w:rsidP="003A4A61">
            <w:r>
              <w:t>Doc 7</w:t>
            </w:r>
          </w:p>
        </w:tc>
        <w:tc>
          <w:tcPr>
            <w:tcW w:w="1349" w:type="dxa"/>
          </w:tcPr>
          <w:p w:rsidR="003A4A61" w:rsidRDefault="003A4A61" w:rsidP="003A4A61"/>
        </w:tc>
        <w:tc>
          <w:tcPr>
            <w:tcW w:w="1349" w:type="dxa"/>
            <w:gridSpan w:val="2"/>
          </w:tcPr>
          <w:p w:rsidR="003A4A61" w:rsidRDefault="003A4A61" w:rsidP="003A4A61"/>
        </w:tc>
        <w:tc>
          <w:tcPr>
            <w:tcW w:w="1349" w:type="dxa"/>
            <w:gridSpan w:val="2"/>
          </w:tcPr>
          <w:p w:rsidR="003A4A61" w:rsidRDefault="003A4A61" w:rsidP="003A4A61"/>
        </w:tc>
      </w:tr>
      <w:tr w:rsidR="003A4A61" w:rsidTr="00127677">
        <w:tc>
          <w:tcPr>
            <w:tcW w:w="1348" w:type="dxa"/>
          </w:tcPr>
          <w:p w:rsidR="003A4A61" w:rsidRDefault="003A4A61" w:rsidP="003A4A61">
            <w:r>
              <w:t>Doc 4</w:t>
            </w:r>
          </w:p>
        </w:tc>
        <w:tc>
          <w:tcPr>
            <w:tcW w:w="1348" w:type="dxa"/>
            <w:gridSpan w:val="2"/>
          </w:tcPr>
          <w:p w:rsidR="003A4A61" w:rsidRDefault="003A4A61" w:rsidP="003A4A61"/>
        </w:tc>
        <w:tc>
          <w:tcPr>
            <w:tcW w:w="1349" w:type="dxa"/>
          </w:tcPr>
          <w:p w:rsidR="003A4A61" w:rsidRDefault="003A4A61" w:rsidP="003A4A61"/>
        </w:tc>
        <w:tc>
          <w:tcPr>
            <w:tcW w:w="1349" w:type="dxa"/>
          </w:tcPr>
          <w:p w:rsidR="003A4A61" w:rsidRDefault="003A4A61" w:rsidP="003A4A61"/>
        </w:tc>
        <w:tc>
          <w:tcPr>
            <w:tcW w:w="5396" w:type="dxa"/>
            <w:gridSpan w:val="6"/>
          </w:tcPr>
          <w:p w:rsidR="003A4A61" w:rsidRDefault="003A4A61" w:rsidP="003F14A4">
            <w:r>
              <w:t xml:space="preserve">                                                Total Points: _____/7 Points</w:t>
            </w:r>
          </w:p>
        </w:tc>
      </w:tr>
    </w:tbl>
    <w:p w:rsidR="003A4A61" w:rsidRDefault="003A4A61"/>
    <w:p w:rsidR="005432D5" w:rsidRDefault="003A4A61">
      <w:r>
        <w:rPr>
          <w:noProof/>
        </w:rPr>
        <w:lastRenderedPageBreak/>
        <mc:AlternateContent>
          <mc:Choice Requires="wps">
            <w:drawing>
              <wp:anchor distT="45720" distB="45720" distL="114300" distR="114300" simplePos="0" relativeHeight="251659264" behindDoc="0" locked="0" layoutInCell="1" allowOverlap="1" wp14:anchorId="37CD0BE5" wp14:editId="504E2349">
                <wp:simplePos x="0" y="0"/>
                <wp:positionH relativeFrom="column">
                  <wp:posOffset>275590</wp:posOffset>
                </wp:positionH>
                <wp:positionV relativeFrom="paragraph">
                  <wp:posOffset>312</wp:posOffset>
                </wp:positionV>
                <wp:extent cx="6176010" cy="184594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845945"/>
                        </a:xfrm>
                        <a:prstGeom prst="rect">
                          <a:avLst/>
                        </a:prstGeom>
                        <a:solidFill>
                          <a:srgbClr val="FFFFFF"/>
                        </a:solidFill>
                        <a:ln w="9525">
                          <a:solidFill>
                            <a:srgbClr val="000000"/>
                          </a:solidFill>
                          <a:miter lim="800000"/>
                          <a:headEnd/>
                          <a:tailEnd/>
                        </a:ln>
                      </wps:spPr>
                      <wps:txbx>
                        <w:txbxContent>
                          <w:p w:rsidR="005432D5" w:rsidRDefault="005432D5" w:rsidP="005432D5">
                            <w:r>
                              <w:t xml:space="preserve">Notes </w:t>
                            </w:r>
                          </w:p>
                          <w:p w:rsidR="003A4A61" w:rsidRDefault="003A4A61" w:rsidP="003A4A6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D0BE5" id="_x0000_t202" coordsize="21600,21600" o:spt="202" path="m,l,21600r21600,l21600,xe">
                <v:stroke joinstyle="miter"/>
                <v:path gradientshapeok="t" o:connecttype="rect"/>
              </v:shapetype>
              <v:shape id="Text Box 2" o:spid="_x0000_s1026" type="#_x0000_t202" style="position:absolute;margin-left:21.7pt;margin-top:0;width:486.3pt;height:14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">
                <v:textbox>
                  <w:txbxContent>
                    <w:p w:rsidR="005432D5" w:rsidRDefault="005432D5" w:rsidP="005432D5">
                      <w:r>
                        <w:t xml:space="preserve">Notes </w:t>
                      </w:r>
                    </w:p>
                    <w:p w:rsidR="003A4A61" w:rsidRDefault="003A4A61" w:rsidP="003A4A6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5432D5">
        <w:t xml:space="preserve">                    </w:t>
      </w:r>
      <w:r w:rsidR="005432D5">
        <w:tab/>
      </w:r>
      <w:r w:rsidR="005432D5">
        <w:tab/>
      </w:r>
      <w:r w:rsidR="005432D5">
        <w:tab/>
      </w:r>
      <w:r w:rsidR="005432D5">
        <w:tab/>
      </w:r>
      <w:r w:rsidR="005432D5">
        <w:tab/>
      </w:r>
      <w:r w:rsidR="005432D5">
        <w:tab/>
      </w:r>
      <w:r w:rsidR="005432D5">
        <w:tab/>
      </w:r>
      <w:r w:rsidR="005432D5">
        <w:tab/>
        <w:t xml:space="preserve">                                                     </w:t>
      </w:r>
    </w:p>
    <w:p w:rsidR="005432D5" w:rsidRDefault="005432D5" w:rsidP="005432D5"/>
    <w:p w:rsidR="005432D5" w:rsidRDefault="005432D5"/>
    <w:p w:rsidR="005432D5" w:rsidRDefault="005432D5"/>
    <w:sectPr w:rsidR="005432D5" w:rsidSect="005432D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0D" w:rsidRDefault="00931F0D" w:rsidP="005432D5">
      <w:pPr>
        <w:spacing w:after="0" w:line="240" w:lineRule="auto"/>
      </w:pPr>
      <w:r>
        <w:separator/>
      </w:r>
    </w:p>
  </w:endnote>
  <w:endnote w:type="continuationSeparator" w:id="0">
    <w:p w:rsidR="00931F0D" w:rsidRDefault="00931F0D" w:rsidP="0054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99" w:rsidRDefault="00D24D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99" w:rsidRDefault="00D24D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99" w:rsidRDefault="00D24D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0D" w:rsidRDefault="00931F0D" w:rsidP="005432D5">
      <w:pPr>
        <w:spacing w:after="0" w:line="240" w:lineRule="auto"/>
      </w:pPr>
      <w:r>
        <w:separator/>
      </w:r>
    </w:p>
  </w:footnote>
  <w:footnote w:type="continuationSeparator" w:id="0">
    <w:p w:rsidR="00931F0D" w:rsidRDefault="00931F0D" w:rsidP="0054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99" w:rsidRDefault="00D24D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D5" w:rsidRDefault="005432D5" w:rsidP="005432D5">
    <w:pPr>
      <w:pStyle w:val="Header"/>
    </w:pPr>
    <w:bookmarkStart w:id="0" w:name="_GoBack"/>
    <w:r w:rsidRPr="005432D5">
      <w:rPr>
        <w:rFonts w:ascii="Arial Black" w:hAnsi="Arial Black"/>
      </w:rPr>
      <w:t>APUSH DBQ Rubric</w:t>
    </w:r>
    <w:r w:rsidRPr="005432D5">
      <w:rPr>
        <w:rFonts w:ascii="Arial Black" w:hAnsi="Arial Black"/>
      </w:rPr>
      <w:tab/>
      <w:t xml:space="preserve">     </w:t>
    </w:r>
    <w:r>
      <w:rPr>
        <w:rFonts w:ascii="Arial Black" w:hAnsi="Arial Black"/>
      </w:rPr>
      <w:t xml:space="preserve">                                                                        </w:t>
    </w:r>
    <w:r>
      <w:t>Name_____________________</w:t>
    </w:r>
  </w:p>
  <w:p w:rsidR="005432D5" w:rsidRDefault="005432D5" w:rsidP="005432D5">
    <w:pPr>
      <w:pStyle w:val="Header"/>
      <w:jc w:val="right"/>
    </w:pPr>
    <w:r>
      <w:tab/>
      <w:t>DBQ______________________</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99" w:rsidRDefault="00D24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BF4"/>
    <w:multiLevelType w:val="hybridMultilevel"/>
    <w:tmpl w:val="269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D5"/>
    <w:rsid w:val="003A4A61"/>
    <w:rsid w:val="003F14A4"/>
    <w:rsid w:val="004A3F32"/>
    <w:rsid w:val="00511824"/>
    <w:rsid w:val="005432D5"/>
    <w:rsid w:val="005712FB"/>
    <w:rsid w:val="00931F0D"/>
    <w:rsid w:val="00C27471"/>
    <w:rsid w:val="00D2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7CDD"/>
  <w15:chartTrackingRefBased/>
  <w15:docId w15:val="{CC0747F6-197E-4BD7-93BE-5907D1C3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5"/>
  </w:style>
  <w:style w:type="paragraph" w:styleId="Footer">
    <w:name w:val="footer"/>
    <w:basedOn w:val="Normal"/>
    <w:link w:val="FooterChar"/>
    <w:uiPriority w:val="99"/>
    <w:unhideWhenUsed/>
    <w:rsid w:val="0054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5"/>
  </w:style>
  <w:style w:type="table" w:styleId="TableGrid">
    <w:name w:val="Table Grid"/>
    <w:basedOn w:val="TableNormal"/>
    <w:uiPriority w:val="39"/>
    <w:rsid w:val="0054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2D5"/>
    <w:pPr>
      <w:ind w:left="720"/>
      <w:contextualSpacing/>
    </w:pPr>
  </w:style>
  <w:style w:type="paragraph" w:styleId="BalloonText">
    <w:name w:val="Balloon Text"/>
    <w:basedOn w:val="Normal"/>
    <w:link w:val="BalloonTextChar"/>
    <w:uiPriority w:val="99"/>
    <w:semiHidden/>
    <w:unhideWhenUsed/>
    <w:rsid w:val="0057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Ryan</dc:creator>
  <cp:keywords/>
  <dc:description/>
  <cp:lastModifiedBy>Webb, Ryan</cp:lastModifiedBy>
  <cp:revision>4</cp:revision>
  <cp:lastPrinted>2017-08-14T17:47:00Z</cp:lastPrinted>
  <dcterms:created xsi:type="dcterms:W3CDTF">2017-08-14T17:20:00Z</dcterms:created>
  <dcterms:modified xsi:type="dcterms:W3CDTF">2017-08-14T18:36:00Z</dcterms:modified>
</cp:coreProperties>
</file>