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E" w:rsidRPr="00AC6E7E" w:rsidRDefault="00AC6E7E" w:rsidP="00AC6E7E">
      <w:pPr>
        <w:shd w:val="clear" w:color="auto" w:fill="FFFFFF"/>
        <w:spacing w:after="0" w:line="293" w:lineRule="atLeast"/>
        <w:jc w:val="center"/>
        <w:textAlignment w:val="baseline"/>
        <w:rPr>
          <w:rFonts w:ascii="Segoe UI" w:eastAsia="Times New Roman" w:hAnsi="Segoe UI" w:cs="Segoe UI"/>
          <w:color w:val="444444"/>
          <w:sz w:val="20"/>
          <w:szCs w:val="20"/>
        </w:rPr>
      </w:pPr>
      <w:bookmarkStart w:id="0" w:name="_GoBack"/>
      <w:bookmarkEnd w:id="0"/>
      <w:r w:rsidRPr="00AC6E7E">
        <w:rPr>
          <w:rFonts w:ascii="Calibri" w:eastAsia="Times New Roman" w:hAnsi="Calibri" w:cs="Segoe UI"/>
          <w:color w:val="444444"/>
          <w:sz w:val="25"/>
          <w:szCs w:val="25"/>
          <w:bdr w:val="none" w:sz="0" w:space="0" w:color="auto" w:frame="1"/>
        </w:rPr>
        <w:t>America as a World Power – Spanish American War</w:t>
      </w:r>
      <w:r w:rsidRPr="00AC6E7E">
        <w:rPr>
          <w:rFonts w:ascii="Calibri" w:eastAsia="Times New Roman" w:hAnsi="Calibri" w:cs="Segoe UI"/>
          <w:color w:val="444444"/>
          <w:sz w:val="25"/>
          <w:szCs w:val="25"/>
          <w:bdr w:val="none" w:sz="0" w:space="0" w:color="auto" w:frame="1"/>
        </w:rPr>
        <w:br/>
      </w:r>
    </w:p>
    <w:p w:rsidR="00AC6E7E" w:rsidRPr="00AC6E7E" w:rsidRDefault="00AC6E7E" w:rsidP="00AC6E7E">
      <w:pPr>
        <w:spacing w:before="135" w:after="120" w:line="240" w:lineRule="auto"/>
        <w:rPr>
          <w:rFonts w:ascii="Times New Roman" w:eastAsia="Times New Roman" w:hAnsi="Times New Roman" w:cs="Times New Roman"/>
          <w:sz w:val="24"/>
          <w:szCs w:val="24"/>
        </w:rPr>
      </w:pPr>
      <w:r w:rsidRPr="00AC6E7E">
        <w:rPr>
          <w:rFonts w:ascii="Times New Roman" w:eastAsia="Times New Roman" w:hAnsi="Times New Roman" w:cs="Times New Roman"/>
          <w:sz w:val="24"/>
          <w:szCs w:val="24"/>
        </w:rPr>
        <w:pict>
          <v:rect id="_x0000_i1025" style="width:0;height:.75pt" o:hrstd="t" o:hrnoshade="t" o:hr="t" fillcolor="#ccc" stroked="f"/>
        </w:pic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Calibri" w:eastAsia="Times New Roman" w:hAnsi="Calibri" w:cs="Segoe UI"/>
          <w:b/>
          <w:bCs/>
          <w:color w:val="444444"/>
          <w:sz w:val="25"/>
          <w:szCs w:val="25"/>
          <w:bdr w:val="none" w:sz="0" w:space="0" w:color="auto" w:frame="1"/>
        </w:rPr>
        <w:t>AP Focus:  </w:t>
      </w:r>
      <w:r w:rsidRPr="00AC6E7E">
        <w:rPr>
          <w:rFonts w:ascii="Calibri" w:eastAsia="Times New Roman" w:hAnsi="Calibri" w:cs="Segoe UI"/>
          <w:color w:val="444444"/>
          <w:sz w:val="25"/>
          <w:szCs w:val="25"/>
          <w:bdr w:val="none" w:sz="0" w:space="0" w:color="auto" w:frame="1"/>
          <w:lang w:val="en"/>
        </w:rPr>
        <w:t xml:space="preserve">The Spanish-American War saw the U.S. gain Hawaii, Puerto Rico, </w:t>
      </w:r>
      <w:proofErr w:type="spellStart"/>
      <w:r w:rsidRPr="00AC6E7E">
        <w:rPr>
          <w:rFonts w:ascii="Calibri" w:eastAsia="Times New Roman" w:hAnsi="Calibri" w:cs="Segoe UI"/>
          <w:color w:val="444444"/>
          <w:sz w:val="25"/>
          <w:szCs w:val="25"/>
          <w:bdr w:val="none" w:sz="0" w:space="0" w:color="auto" w:frame="1"/>
          <w:lang w:val="en"/>
        </w:rPr>
        <w:t>Guantanomo</w:t>
      </w:r>
      <w:proofErr w:type="spellEnd"/>
      <w:r w:rsidRPr="00AC6E7E">
        <w:rPr>
          <w:rFonts w:ascii="Calibri" w:eastAsia="Times New Roman" w:hAnsi="Calibri" w:cs="Segoe UI"/>
          <w:color w:val="444444"/>
          <w:sz w:val="25"/>
          <w:szCs w:val="25"/>
          <w:bdr w:val="none" w:sz="0" w:space="0" w:color="auto" w:frame="1"/>
          <w:lang w:val="en"/>
        </w:rPr>
        <w:t xml:space="preserve"> Bay in Cuba, the Philippines, and other smaller islands.  </w:t>
      </w:r>
      <w:r w:rsidRPr="00AC6E7E">
        <w:rPr>
          <w:rFonts w:ascii="Calibri" w:eastAsia="Times New Roman" w:hAnsi="Calibri" w:cs="Segoe UI"/>
          <w:color w:val="444444"/>
          <w:sz w:val="25"/>
          <w:szCs w:val="25"/>
          <w:bdr w:val="none" w:sz="0" w:space="0" w:color="auto" w:frame="1"/>
        </w:rPr>
        <w:t>Anti-Imperialists were angered by anti-democratic aspects of imperialist efforts </w:t>
      </w:r>
      <w:r w:rsidRPr="00AC6E7E">
        <w:rPr>
          <w:rFonts w:ascii="Calibri" w:eastAsia="Times New Roman" w:hAnsi="Calibri" w:cs="Segoe UI"/>
          <w:i/>
          <w:iCs/>
          <w:color w:val="444444"/>
          <w:sz w:val="25"/>
          <w:szCs w:val="25"/>
          <w:bdr w:val="none" w:sz="0" w:space="0" w:color="auto" w:frame="1"/>
        </w:rPr>
        <w:t> </w:t>
      </w:r>
      <w:r w:rsidRPr="00AC6E7E">
        <w:rPr>
          <w:rFonts w:ascii="Calibri" w:eastAsia="Times New Roman" w:hAnsi="Calibri" w:cs="Segoe UI"/>
          <w:i/>
          <w:iCs/>
          <w:color w:val="444444"/>
          <w:sz w:val="25"/>
          <w:szCs w:val="25"/>
          <w:bdr w:val="none" w:sz="0" w:space="0" w:color="auto" w:frame="1"/>
        </w:rPr>
        <w:br/>
      </w:r>
    </w:p>
    <w:p w:rsidR="00AC6E7E" w:rsidRPr="00AC6E7E" w:rsidRDefault="00AC6E7E" w:rsidP="00AC6E7E">
      <w:pPr>
        <w:spacing w:before="135" w:after="120" w:line="240" w:lineRule="auto"/>
        <w:rPr>
          <w:rFonts w:ascii="Times New Roman" w:eastAsia="Times New Roman" w:hAnsi="Times New Roman" w:cs="Times New Roman"/>
          <w:sz w:val="24"/>
          <w:szCs w:val="24"/>
        </w:rPr>
      </w:pPr>
      <w:r w:rsidRPr="00AC6E7E">
        <w:rPr>
          <w:rFonts w:ascii="Times New Roman" w:eastAsia="Times New Roman" w:hAnsi="Times New Roman" w:cs="Times New Roman"/>
          <w:sz w:val="24"/>
          <w:szCs w:val="24"/>
        </w:rPr>
        <w:pict>
          <v:rect id="_x0000_i1026" style="width:0;height:.75pt" o:hrstd="t" o:hrnoshade="t" o:hr="t" fillcolor="#ccc" stroked="f"/>
        </w:pic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inherit" w:eastAsia="Times New Roman" w:hAnsi="inherit" w:cs="Segoe UI"/>
          <w:b/>
          <w:bCs/>
          <w:color w:val="444444"/>
          <w:sz w:val="25"/>
          <w:szCs w:val="25"/>
          <w:bdr w:val="none" w:sz="0" w:space="0" w:color="auto" w:frame="1"/>
        </w:rPr>
        <w:t>AP Free Response Question -</w:t>
      </w:r>
      <w:proofErr w:type="gramStart"/>
      <w:r w:rsidRPr="00AC6E7E">
        <w:rPr>
          <w:rFonts w:ascii="inherit" w:eastAsia="Times New Roman" w:hAnsi="inherit" w:cs="Segoe UI"/>
          <w:color w:val="444444"/>
          <w:sz w:val="25"/>
          <w:szCs w:val="25"/>
          <w:bdr w:val="none" w:sz="0" w:space="0" w:color="auto" w:frame="1"/>
        </w:rPr>
        <w:t>  Analyze</w:t>
      </w:r>
      <w:proofErr w:type="gramEnd"/>
      <w:r w:rsidRPr="00AC6E7E">
        <w:rPr>
          <w:rFonts w:ascii="inherit" w:eastAsia="Times New Roman" w:hAnsi="inherit" w:cs="Segoe UI"/>
          <w:color w:val="444444"/>
          <w:sz w:val="25"/>
          <w:szCs w:val="25"/>
          <w:bdr w:val="none" w:sz="0" w:space="0" w:color="auto" w:frame="1"/>
        </w:rPr>
        <w:t xml:space="preserve"> the extent to which the Spanish-American War was a turning point in American foreign policy</w:t>
      </w:r>
    </w:p>
    <w:p w:rsidR="00AC6E7E" w:rsidRPr="00AC6E7E" w:rsidRDefault="00AC6E7E" w:rsidP="00AC6E7E">
      <w:pPr>
        <w:spacing w:before="135" w:after="120" w:line="240" w:lineRule="auto"/>
        <w:rPr>
          <w:rFonts w:ascii="Times New Roman" w:eastAsia="Times New Roman" w:hAnsi="Times New Roman" w:cs="Times New Roman"/>
          <w:sz w:val="24"/>
          <w:szCs w:val="24"/>
        </w:rPr>
      </w:pPr>
      <w:r w:rsidRPr="00AC6E7E">
        <w:rPr>
          <w:rFonts w:ascii="Times New Roman" w:eastAsia="Times New Roman" w:hAnsi="Times New Roman" w:cs="Times New Roman"/>
          <w:sz w:val="24"/>
          <w:szCs w:val="24"/>
        </w:rPr>
        <w:pict>
          <v:rect id="_x0000_i1027" style="width:0;height:.75pt" o:hrstd="t" o:hrnoshade="t" o:hr="t" fillcolor="#ccc" stroked="f"/>
        </w:pic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167886" cy="1487546"/>
            <wp:effectExtent l="0" t="0" r="4445" b="0"/>
            <wp:docPr id="2" name="Picture 2" descr="http://apushcanvas.pbworks.com/f/1329180691/1898%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05532" descr="http://apushcanvas.pbworks.com/f/1329180691/1898%2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8074" cy="1487591"/>
                    </a:xfrm>
                    <a:prstGeom prst="rect">
                      <a:avLst/>
                    </a:prstGeom>
                    <a:noFill/>
                    <a:ln>
                      <a:noFill/>
                    </a:ln>
                  </pic:spPr>
                </pic:pic>
              </a:graphicData>
            </a:graphic>
          </wp:inline>
        </w:drawing>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br/>
      </w:r>
      <w:r w:rsidRPr="00AC6E7E">
        <w:rPr>
          <w:rFonts w:ascii="inherit" w:eastAsia="Times New Roman" w:hAnsi="inherit" w:cs="Segoe UI"/>
          <w:b/>
          <w:bCs/>
          <w:color w:val="000000"/>
          <w:sz w:val="25"/>
          <w:szCs w:val="25"/>
          <w:bdr w:val="none" w:sz="0" w:space="0" w:color="auto" w:frame="1"/>
        </w:rPr>
        <w:t>#1 Humanitarian Causes </w:t>
      </w:r>
      <w:r w:rsidRPr="00AC6E7E">
        <w:rPr>
          <w:rFonts w:ascii="inherit" w:eastAsia="Times New Roman" w:hAnsi="inherit" w:cs="Segoe UI"/>
          <w:color w:val="000000"/>
          <w:sz w:val="25"/>
          <w:szCs w:val="25"/>
          <w:bdr w:val="none" w:sz="0" w:space="0" w:color="auto" w:frame="1"/>
        </w:rPr>
        <w:t xml:space="preserve">- Spanish General “Butcher” </w:t>
      </w:r>
      <w:proofErr w:type="spellStart"/>
      <w:r w:rsidRPr="00AC6E7E">
        <w:rPr>
          <w:rFonts w:ascii="inherit" w:eastAsia="Times New Roman" w:hAnsi="inherit" w:cs="Segoe UI"/>
          <w:color w:val="000000"/>
          <w:sz w:val="25"/>
          <w:szCs w:val="25"/>
          <w:bdr w:val="none" w:sz="0" w:space="0" w:color="auto" w:frame="1"/>
        </w:rPr>
        <w:t>Weyler</w:t>
      </w:r>
      <w:proofErr w:type="spellEnd"/>
      <w:r w:rsidRPr="00AC6E7E">
        <w:rPr>
          <w:rFonts w:ascii="inherit" w:eastAsia="Times New Roman" w:hAnsi="inherit" w:cs="Segoe UI"/>
          <w:color w:val="000000"/>
          <w:sz w:val="25"/>
          <w:szCs w:val="25"/>
          <w:bdr w:val="none" w:sz="0" w:space="0" w:color="auto" w:frame="1"/>
        </w:rPr>
        <w:t xml:space="preserve"> placed</w:t>
      </w:r>
      <w:r w:rsidRPr="00AC6E7E">
        <w:rPr>
          <w:rFonts w:ascii="inherit" w:eastAsia="Times New Roman" w:hAnsi="inherit" w:cs="Segoe UI"/>
          <w:color w:val="114488"/>
          <w:sz w:val="25"/>
          <w:szCs w:val="25"/>
          <w:u w:val="single"/>
          <w:bdr w:val="none" w:sz="0" w:space="0" w:color="auto" w:frame="1"/>
        </w:rPr>
        <w:t> Cuban civilians in concentrations camps</w:t>
      </w:r>
      <w:r w:rsidRPr="00AC6E7E">
        <w:rPr>
          <w:rFonts w:ascii="inherit" w:eastAsia="Times New Roman" w:hAnsi="inherit" w:cs="Segoe UI"/>
          <w:color w:val="000000"/>
          <w:sz w:val="25"/>
          <w:szCs w:val="25"/>
          <w:bdr w:val="none" w:sz="0" w:space="0" w:color="auto" w:frame="1"/>
        </w:rPr>
        <w:t>. Over 200,000 (mainly women and children) died of hunger and disease.  </w:t>
      </w:r>
      <w:r w:rsidRPr="00AC6E7E">
        <w:rPr>
          <w:rFonts w:ascii="inherit" w:eastAsia="Times New Roman" w:hAnsi="inherit" w:cs="Segoe UI"/>
          <w:color w:val="000000"/>
          <w:sz w:val="29"/>
          <w:szCs w:val="29"/>
          <w:bdr w:val="none" w:sz="0" w:space="0" w:color="auto" w:frame="1"/>
        </w:rPr>
        <w:t>The atrocities in Cuba were sensationalized by “</w:t>
      </w:r>
      <w:hyperlink r:id="rId6" w:history="1">
        <w:r w:rsidRPr="00AC6E7E">
          <w:rPr>
            <w:rFonts w:ascii="inherit" w:eastAsia="Times New Roman" w:hAnsi="inherit" w:cs="Segoe UI"/>
            <w:color w:val="114488"/>
            <w:sz w:val="29"/>
            <w:szCs w:val="29"/>
            <w:u w:val="single"/>
            <w:bdr w:val="none" w:sz="0" w:space="0" w:color="auto" w:frame="1"/>
          </w:rPr>
          <w:t>yellow press</w:t>
        </w:r>
      </w:hyperlink>
      <w:r w:rsidRPr="00AC6E7E">
        <w:rPr>
          <w:rFonts w:ascii="inherit" w:eastAsia="Times New Roman" w:hAnsi="inherit" w:cs="Segoe UI"/>
          <w:color w:val="000000"/>
          <w:sz w:val="29"/>
          <w:szCs w:val="29"/>
          <w:bdr w:val="none" w:sz="0" w:space="0" w:color="auto" w:frame="1"/>
        </w:rPr>
        <w:t>” (Pulitzer and Hearst attempted to outdo each other with</w:t>
      </w:r>
      <w:proofErr w:type="gramStart"/>
      <w:r w:rsidRPr="00AC6E7E">
        <w:rPr>
          <w:rFonts w:ascii="inherit" w:eastAsia="Times New Roman" w:hAnsi="inherit" w:cs="Segoe UI"/>
          <w:color w:val="000000"/>
          <w:sz w:val="29"/>
          <w:szCs w:val="29"/>
          <w:bdr w:val="none" w:sz="0" w:space="0" w:color="auto" w:frame="1"/>
        </w:rPr>
        <w:t>  sensational</w:t>
      </w:r>
      <w:proofErr w:type="gramEnd"/>
      <w:r w:rsidRPr="00AC6E7E">
        <w:rPr>
          <w:rFonts w:ascii="inherit" w:eastAsia="Times New Roman" w:hAnsi="inherit" w:cs="Segoe UI"/>
          <w:color w:val="000000"/>
          <w:sz w:val="29"/>
          <w:szCs w:val="29"/>
          <w:bdr w:val="none" w:sz="0" w:space="0" w:color="auto" w:frame="1"/>
        </w:rPr>
        <w:t xml:space="preserve"> treatment of the news (exaggerated stories and falsified as</w:t>
      </w:r>
      <w:r>
        <w:rPr>
          <w:rFonts w:ascii="inherit" w:eastAsia="Times New Roman" w:hAnsi="inherit" w:cs="Segoe UI"/>
          <w:color w:val="000000"/>
          <w:sz w:val="29"/>
          <w:szCs w:val="29"/>
          <w:bdr w:val="none" w:sz="0" w:space="0" w:color="auto" w:frame="1"/>
        </w:rPr>
        <w:t xml:space="preserve"> </w:t>
      </w:r>
      <w:r w:rsidRPr="00AC6E7E">
        <w:rPr>
          <w:rFonts w:ascii="inherit" w:eastAsia="Times New Roman" w:hAnsi="inherit" w:cs="Segoe UI"/>
          <w:color w:val="000000"/>
          <w:sz w:val="29"/>
          <w:szCs w:val="29"/>
          <w:bdr w:val="none" w:sz="0" w:space="0" w:color="auto" w:frame="1"/>
        </w:rPr>
        <w:t>accounts to sell newspapers)  </w:t>
      </w:r>
      <w:r w:rsidRPr="00AC6E7E">
        <w:rPr>
          <w:rFonts w:ascii="inherit" w:eastAsia="Times New Roman" w:hAnsi="inherit" w:cs="Segoe UI"/>
          <w:color w:val="114488"/>
          <w:sz w:val="29"/>
          <w:szCs w:val="29"/>
          <w:u w:val="single"/>
          <w:bdr w:val="none" w:sz="0" w:space="0" w:color="auto" w:frame="1"/>
        </w:rPr>
        <w:t xml:space="preserve">Cuba </w:t>
      </w:r>
      <w:proofErr w:type="spellStart"/>
      <w:r w:rsidRPr="00AC6E7E">
        <w:rPr>
          <w:rFonts w:ascii="inherit" w:eastAsia="Times New Roman" w:hAnsi="inherit" w:cs="Segoe UI"/>
          <w:color w:val="114488"/>
          <w:sz w:val="29"/>
          <w:szCs w:val="29"/>
          <w:u w:val="single"/>
          <w:bdr w:val="none" w:sz="0" w:space="0" w:color="auto" w:frame="1"/>
        </w:rPr>
        <w:t>Libre</w:t>
      </w:r>
      <w:proofErr w:type="spellEnd"/>
      <w:r w:rsidRPr="00AC6E7E">
        <w:rPr>
          <w:rFonts w:ascii="inherit" w:eastAsia="Times New Roman" w:hAnsi="inherit" w:cs="Segoe UI"/>
          <w:color w:val="114488"/>
          <w:sz w:val="29"/>
          <w:szCs w:val="29"/>
          <w:u w:val="single"/>
          <w:bdr w:val="none" w:sz="0" w:space="0" w:color="auto" w:frame="1"/>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Calibri" w:eastAsia="Times New Roman" w:hAnsi="Calibri" w:cs="Segoe UI"/>
          <w:color w:val="000000"/>
          <w:sz w:val="25"/>
          <w:szCs w:val="25"/>
          <w:bdr w:val="none" w:sz="0" w:space="0" w:color="auto" w:frame="1"/>
        </w:rPr>
        <w:t xml:space="preserve">U.S. sent Battleship Maine to Cuba in 1898: Aimed to protect and evacuate Americans if danger occurred while also giving voice to popular distaste for Spain’s </w:t>
      </w:r>
      <w:proofErr w:type="spellStart"/>
      <w:r w:rsidRPr="00AC6E7E">
        <w:rPr>
          <w:rFonts w:ascii="Calibri" w:eastAsia="Times New Roman" w:hAnsi="Calibri" w:cs="Segoe UI"/>
          <w:color w:val="000000"/>
          <w:sz w:val="25"/>
          <w:szCs w:val="25"/>
          <w:bdr w:val="none" w:sz="0" w:space="0" w:color="auto" w:frame="1"/>
        </w:rPr>
        <w:t>reconcentration</w:t>
      </w:r>
      <w:proofErr w:type="spellEnd"/>
      <w:r w:rsidRPr="00AC6E7E">
        <w:rPr>
          <w:rFonts w:ascii="Calibri" w:eastAsia="Times New Roman" w:hAnsi="Calibri" w:cs="Segoe UI"/>
          <w:color w:val="000000"/>
          <w:sz w:val="25"/>
          <w:szCs w:val="25"/>
          <w:bdr w:val="none" w:sz="0" w:space="0" w:color="auto" w:frame="1"/>
        </w:rPr>
        <w:t xml:space="preserve"> policies. (Sent ostensibly as a “friendly visit”)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Calibri" w:eastAsia="Times New Roman" w:hAnsi="Calibri" w:cs="Segoe UI"/>
          <w:b/>
          <w:bCs/>
          <w:color w:val="000000"/>
          <w:sz w:val="25"/>
          <w:szCs w:val="25"/>
          <w:bdr w:val="none" w:sz="0" w:space="0" w:color="auto" w:frame="1"/>
        </w:rPr>
        <w:t xml:space="preserve">#2 The de </w:t>
      </w:r>
      <w:proofErr w:type="spellStart"/>
      <w:r w:rsidRPr="00AC6E7E">
        <w:rPr>
          <w:rFonts w:ascii="Calibri" w:eastAsia="Times New Roman" w:hAnsi="Calibri" w:cs="Segoe UI"/>
          <w:b/>
          <w:bCs/>
          <w:color w:val="000000"/>
          <w:sz w:val="25"/>
          <w:szCs w:val="25"/>
          <w:bdr w:val="none" w:sz="0" w:space="0" w:color="auto" w:frame="1"/>
        </w:rPr>
        <w:t>Lome</w:t>
      </w:r>
      <w:proofErr w:type="spellEnd"/>
      <w:r w:rsidRPr="00AC6E7E">
        <w:rPr>
          <w:rFonts w:ascii="Calibri" w:eastAsia="Times New Roman" w:hAnsi="Calibri" w:cs="Segoe UI"/>
          <w:b/>
          <w:bCs/>
          <w:color w:val="000000"/>
          <w:sz w:val="25"/>
          <w:szCs w:val="25"/>
          <w:bdr w:val="none" w:sz="0" w:space="0" w:color="auto" w:frame="1"/>
        </w:rPr>
        <w:t xml:space="preserve"> letter </w:t>
      </w:r>
      <w:r w:rsidRPr="00AC6E7E">
        <w:rPr>
          <w:rFonts w:ascii="Calibri" w:eastAsia="Times New Roman" w:hAnsi="Calibri" w:cs="Segoe UI"/>
          <w:color w:val="000000"/>
          <w:sz w:val="25"/>
          <w:szCs w:val="25"/>
          <w:bdr w:val="none" w:sz="0" w:space="0" w:color="auto" w:frame="1"/>
        </w:rPr>
        <w:t xml:space="preserve">(Feb. 9, 1898): Hearst sensationally headlined a stolen private letter written by Spanish minister in Washington, </w:t>
      </w:r>
      <w:proofErr w:type="spellStart"/>
      <w:r w:rsidRPr="00AC6E7E">
        <w:rPr>
          <w:rFonts w:ascii="Calibri" w:eastAsia="Times New Roman" w:hAnsi="Calibri" w:cs="Segoe UI"/>
          <w:color w:val="000000"/>
          <w:sz w:val="25"/>
          <w:szCs w:val="25"/>
          <w:bdr w:val="none" w:sz="0" w:space="0" w:color="auto" w:frame="1"/>
        </w:rPr>
        <w:t>Dupuy</w:t>
      </w:r>
      <w:proofErr w:type="spellEnd"/>
      <w:r w:rsidRPr="00AC6E7E">
        <w:rPr>
          <w:rFonts w:ascii="Calibri" w:eastAsia="Times New Roman" w:hAnsi="Calibri" w:cs="Segoe UI"/>
          <w:color w:val="000000"/>
          <w:sz w:val="25"/>
          <w:szCs w:val="25"/>
          <w:bdr w:val="none" w:sz="0" w:space="0" w:color="auto" w:frame="1"/>
        </w:rPr>
        <w:t xml:space="preserve"> de </w:t>
      </w:r>
      <w:proofErr w:type="spellStart"/>
      <w:r w:rsidRPr="00AC6E7E">
        <w:rPr>
          <w:rFonts w:ascii="Calibri" w:eastAsia="Times New Roman" w:hAnsi="Calibri" w:cs="Segoe UI"/>
          <w:color w:val="000000"/>
          <w:sz w:val="25"/>
          <w:szCs w:val="25"/>
          <w:bdr w:val="none" w:sz="0" w:space="0" w:color="auto" w:frame="1"/>
        </w:rPr>
        <w:t>Lome</w:t>
      </w:r>
      <w:proofErr w:type="spellEnd"/>
      <w:r w:rsidRPr="00AC6E7E">
        <w:rPr>
          <w:rFonts w:ascii="Calibri" w:eastAsia="Times New Roman" w:hAnsi="Calibri" w:cs="Segoe UI"/>
          <w:color w:val="000000"/>
          <w:sz w:val="25"/>
          <w:szCs w:val="25"/>
          <w:bdr w:val="none" w:sz="0" w:space="0" w:color="auto" w:frame="1"/>
        </w:rPr>
        <w:t xml:space="preserve"> that portrayed McKinley as corrupt and indicated Spain lacked good faith in instituting reforms in Cuba.</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inherit" w:eastAsia="Times New Roman" w:hAnsi="inherit" w:cs="Segoe UI"/>
          <w:color w:val="000000"/>
          <w:sz w:val="29"/>
          <w:szCs w:val="29"/>
          <w:bdr w:val="none" w:sz="0" w:space="0" w:color="auto" w:frame="1"/>
        </w:rPr>
        <w:t>Immediate cause of Spanish American War (Feb. 15, 1898): </w:t>
      </w:r>
      <w:hyperlink r:id="rId7" w:history="1">
        <w:r w:rsidRPr="00AC6E7E">
          <w:rPr>
            <w:rFonts w:ascii="inherit" w:eastAsia="Times New Roman" w:hAnsi="inherit" w:cs="Segoe UI"/>
            <w:color w:val="114488"/>
            <w:sz w:val="29"/>
            <w:szCs w:val="29"/>
            <w:u w:val="single"/>
            <w:bdr w:val="none" w:sz="0" w:space="0" w:color="auto" w:frame="1"/>
          </w:rPr>
          <w:t>The explosion of USS Maine</w:t>
        </w:r>
      </w:hyperlink>
      <w:r w:rsidRPr="00AC6E7E">
        <w:rPr>
          <w:rFonts w:ascii="inherit" w:eastAsia="Times New Roman" w:hAnsi="inherit" w:cs="Segoe UI"/>
          <w:color w:val="000000"/>
          <w:sz w:val="29"/>
          <w:szCs w:val="29"/>
          <w:bdr w:val="none" w:sz="0" w:space="0" w:color="auto" w:frame="1"/>
        </w:rPr>
        <w:t xml:space="preserve"> killed 266 men.  Spanish investigation announced explosion as </w:t>
      </w:r>
      <w:r w:rsidRPr="00AC6E7E">
        <w:rPr>
          <w:rFonts w:ascii="inherit" w:eastAsia="Times New Roman" w:hAnsi="inherit" w:cs="Segoe UI"/>
          <w:color w:val="000000"/>
          <w:sz w:val="29"/>
          <w:szCs w:val="29"/>
          <w:bdr w:val="none" w:sz="0" w:space="0" w:color="auto" w:frame="1"/>
        </w:rPr>
        <w:lastRenderedPageBreak/>
        <w:t>internal, presumably accidental.  American version reported blast caused by a mine.</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AC6E7E">
        <w:rPr>
          <w:rFonts w:ascii="Calibri" w:eastAsia="Times New Roman" w:hAnsi="Calibri" w:cs="Segoe UI"/>
          <w:color w:val="000000"/>
          <w:sz w:val="25"/>
          <w:szCs w:val="25"/>
          <w:bdr w:val="none" w:sz="0" w:space="0" w:color="auto" w:frame="1"/>
        </w:rPr>
        <w:t>“ A</w:t>
      </w:r>
      <w:proofErr w:type="gramEnd"/>
      <w:r w:rsidRPr="00AC6E7E">
        <w:rPr>
          <w:rFonts w:ascii="Calibri" w:eastAsia="Times New Roman" w:hAnsi="Calibri" w:cs="Segoe UI"/>
          <w:color w:val="000000"/>
          <w:sz w:val="25"/>
          <w:szCs w:val="25"/>
          <w:bdr w:val="none" w:sz="0" w:space="0" w:color="auto" w:frame="1"/>
        </w:rPr>
        <w:t xml:space="preserve"> Splendid Little War”    The public, prodded by yellow press, demanded war to free the abused Cubans.  McKinley sent war message to Congress on April 11, 1898. The President urged armed intervention to free oppressed Cubans. Congress agreed!</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inherit" w:eastAsia="Times New Roman" w:hAnsi="inherit" w:cs="Segoe UI"/>
          <w:color w:val="000000"/>
          <w:sz w:val="29"/>
          <w:szCs w:val="29"/>
          <w:bdr w:val="none" w:sz="0" w:space="0" w:color="auto" w:frame="1"/>
        </w:rPr>
        <w:t>U.S. invasion of Cuba - Spanish fleet eventually landed at bottle-shaped Santiago Harbor where they were promptly blockaded by the more powerful American fleet.</w:t>
      </w:r>
      <w:r w:rsidRPr="00AC6E7E">
        <w:rPr>
          <w:rFonts w:ascii="Calibri" w:eastAsia="Times New Roman" w:hAnsi="Calibri" w:cs="Segoe UI"/>
          <w:color w:val="000000"/>
          <w:bdr w:val="none" w:sz="0" w:space="0" w:color="auto" w:frame="1"/>
        </w:rPr>
        <w:br/>
      </w:r>
      <w:r w:rsidRPr="00AC6E7E">
        <w:rPr>
          <w:rFonts w:ascii="Calibri" w:eastAsia="Times New Roman" w:hAnsi="Calibri" w:cs="Segoe UI"/>
          <w:color w:val="000000"/>
          <w:sz w:val="25"/>
          <w:szCs w:val="25"/>
          <w:bdr w:val="none" w:sz="0" w:space="0" w:color="auto" w:frame="1"/>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Calibri" w:eastAsia="Times New Roman" w:hAnsi="Calibri" w:cs="Segoe UI"/>
          <w:b/>
          <w:bCs/>
          <w:color w:val="000000"/>
          <w:sz w:val="29"/>
          <w:szCs w:val="29"/>
          <w:bdr w:val="none" w:sz="0" w:space="0" w:color="auto" w:frame="1"/>
        </w:rPr>
        <w:t xml:space="preserve">The Spanish-American War </w:t>
      </w:r>
      <w:proofErr w:type="gramStart"/>
      <w:r w:rsidRPr="00AC6E7E">
        <w:rPr>
          <w:rFonts w:ascii="Calibri" w:eastAsia="Times New Roman" w:hAnsi="Calibri" w:cs="Segoe UI"/>
          <w:b/>
          <w:bCs/>
          <w:color w:val="000000"/>
          <w:sz w:val="29"/>
          <w:szCs w:val="29"/>
          <w:bdr w:val="none" w:sz="0" w:space="0" w:color="auto" w:frame="1"/>
        </w:rPr>
        <w:t>By</w:t>
      </w:r>
      <w:proofErr w:type="gramEnd"/>
      <w:r w:rsidRPr="00AC6E7E">
        <w:rPr>
          <w:rFonts w:ascii="Calibri" w:eastAsia="Times New Roman" w:hAnsi="Calibri" w:cs="Segoe UI"/>
          <w:b/>
          <w:bCs/>
          <w:color w:val="000000"/>
          <w:sz w:val="29"/>
          <w:szCs w:val="29"/>
          <w:bdr w:val="none" w:sz="0" w:space="0" w:color="auto" w:frame="1"/>
        </w:rPr>
        <w:t xml:space="preserve"> the Numbers….</w:t>
      </w:r>
      <w:r w:rsidRPr="00AC6E7E">
        <w:rPr>
          <w:rFonts w:ascii="inherit" w:eastAsia="Times New Roman" w:hAnsi="inherit" w:cs="Segoe UI"/>
          <w:i/>
          <w:iCs/>
          <w:color w:val="000000"/>
          <w:sz w:val="29"/>
          <w:szCs w:val="29"/>
          <w:bdr w:val="none" w:sz="0" w:space="0" w:color="auto" w:frame="1"/>
        </w:rPr>
        <w:t> </w:t>
      </w:r>
      <w:r w:rsidRPr="00AC6E7E">
        <w:rPr>
          <w:rFonts w:ascii="Calibri" w:eastAsia="Times New Roman" w:hAnsi="Calibri" w:cs="Segoe UI"/>
          <w:b/>
          <w:bCs/>
          <w:color w:val="000000"/>
          <w:sz w:val="29"/>
          <w:szCs w:val="29"/>
          <w:bdr w:val="none" w:sz="0" w:space="0" w:color="auto" w:frame="1"/>
        </w:rPr>
        <w:t>Cost:</w:t>
      </w:r>
      <w:r w:rsidRPr="00AC6E7E">
        <w:rPr>
          <w:rFonts w:ascii="Calibri" w:eastAsia="Times New Roman" w:hAnsi="Calibri" w:cs="Segoe UI"/>
          <w:color w:val="444444"/>
          <w:sz w:val="25"/>
          <w:szCs w:val="25"/>
          <w:bdr w:val="none" w:sz="0" w:space="0" w:color="auto" w:frame="1"/>
        </w:rPr>
        <w:t> $250,000,000 </w:t>
      </w:r>
      <w:r w:rsidRPr="00AC6E7E">
        <w:rPr>
          <w:rFonts w:ascii="Calibri" w:eastAsia="Times New Roman" w:hAnsi="Calibri" w:cs="Segoe UI"/>
          <w:color w:val="444444"/>
          <w:sz w:val="25"/>
          <w:szCs w:val="25"/>
          <w:bdr w:val="none" w:sz="0" w:space="0" w:color="auto" w:frame="1"/>
        </w:rPr>
        <w:br/>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Calibri" w:eastAsia="Times New Roman" w:hAnsi="Calibri" w:cs="Segoe UI"/>
          <w:b/>
          <w:bCs/>
          <w:color w:val="000000"/>
          <w:sz w:val="25"/>
          <w:szCs w:val="25"/>
          <w:bdr w:val="none" w:sz="0" w:space="0" w:color="auto" w:frame="1"/>
        </w:rPr>
        <w:t>Combat deaths:</w:t>
      </w:r>
      <w:r w:rsidRPr="00AC6E7E">
        <w:rPr>
          <w:rFonts w:ascii="Calibri" w:eastAsia="Times New Roman" w:hAnsi="Calibri" w:cs="Segoe UI"/>
          <w:color w:val="000000"/>
          <w:sz w:val="25"/>
          <w:szCs w:val="25"/>
          <w:bdr w:val="none" w:sz="0" w:space="0" w:color="auto" w:frame="1"/>
        </w:rPr>
        <w:t> 385 American battle deaths (1/20th the number lost at Gettysburg</w:t>
      </w:r>
      <w:proofErr w:type="gramStart"/>
      <w:r w:rsidRPr="00AC6E7E">
        <w:rPr>
          <w:rFonts w:ascii="Calibri" w:eastAsia="Times New Roman" w:hAnsi="Calibri" w:cs="Segoe UI"/>
          <w:color w:val="000000"/>
          <w:sz w:val="25"/>
          <w:szCs w:val="25"/>
          <w:bdr w:val="none" w:sz="0" w:space="0" w:color="auto" w:frame="1"/>
        </w:rPr>
        <w:t>)</w:t>
      </w:r>
      <w:proofErr w:type="gramEnd"/>
      <w:r w:rsidRPr="00AC6E7E">
        <w:rPr>
          <w:rFonts w:ascii="Calibri" w:eastAsia="Times New Roman" w:hAnsi="Calibri" w:cs="Segoe UI"/>
          <w:color w:val="000000"/>
          <w:sz w:val="25"/>
          <w:szCs w:val="25"/>
          <w:bdr w:val="none" w:sz="0" w:space="0" w:color="auto" w:frame="1"/>
        </w:rPr>
        <w:br/>
      </w:r>
      <w:r w:rsidRPr="00AC6E7E">
        <w:rPr>
          <w:rFonts w:ascii="Calibri" w:eastAsia="Times New Roman" w:hAnsi="Calibri" w:cs="Segoe UI"/>
          <w:color w:val="000000"/>
          <w:sz w:val="25"/>
          <w:szCs w:val="25"/>
          <w:bdr w:val="none" w:sz="0" w:space="0" w:color="auto" w:frame="1"/>
        </w:rPr>
        <w:br/>
      </w:r>
      <w:r w:rsidRPr="00AC6E7E">
        <w:rPr>
          <w:rFonts w:ascii="Calibri" w:eastAsia="Times New Roman" w:hAnsi="Calibri" w:cs="Segoe UI"/>
          <w:b/>
          <w:bCs/>
          <w:color w:val="000000"/>
          <w:sz w:val="25"/>
          <w:szCs w:val="25"/>
          <w:bdr w:val="none" w:sz="0" w:space="0" w:color="auto" w:frame="1"/>
        </w:rPr>
        <w:t>Non-combat deaths:</w:t>
      </w:r>
      <w:r w:rsidRPr="00AC6E7E">
        <w:rPr>
          <w:rFonts w:ascii="Calibri" w:eastAsia="Times New Roman" w:hAnsi="Calibri" w:cs="Segoe UI"/>
          <w:color w:val="000000"/>
          <w:sz w:val="25"/>
          <w:szCs w:val="25"/>
          <w:bdr w:val="none" w:sz="0" w:space="0" w:color="auto" w:frame="1"/>
        </w:rPr>
        <w:t> 4,000  + deaths from disease and poisoned meat</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inherit" w:eastAsia="Times New Roman" w:hAnsi="inherit" w:cs="Segoe UI"/>
          <w:color w:val="444444"/>
          <w:sz w:val="25"/>
          <w:szCs w:val="25"/>
          <w:bdr w:val="none" w:sz="0" w:space="0" w:color="auto" w:frame="1"/>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Pr>
          <w:rFonts w:ascii="Calibri" w:eastAsia="Times New Roman" w:hAnsi="Calibri" w:cs="Segoe UI"/>
          <w:noProof/>
          <w:color w:val="000000"/>
          <w:bdr w:val="none" w:sz="0" w:space="0" w:color="auto" w:frame="1"/>
        </w:rPr>
        <w:drawing>
          <wp:inline distT="0" distB="0" distL="0" distR="0">
            <wp:extent cx="5814060" cy="3390265"/>
            <wp:effectExtent l="0" t="0" r="0" b="635"/>
            <wp:docPr id="1" name="Picture 1" descr="http://apushcanvas.pbworks.com/f/1329191916/us_empir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93277" descr="http://apushcanvas.pbworks.com/f/1329191916/us_empire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3390265"/>
                    </a:xfrm>
                    <a:prstGeom prst="rect">
                      <a:avLst/>
                    </a:prstGeom>
                    <a:noFill/>
                    <a:ln>
                      <a:noFill/>
                    </a:ln>
                  </pic:spPr>
                </pic:pic>
              </a:graphicData>
            </a:graphic>
          </wp:inline>
        </w:drawing>
      </w:r>
      <w:r w:rsidRPr="00AC6E7E">
        <w:rPr>
          <w:rFonts w:ascii="Calibri" w:eastAsia="Times New Roman" w:hAnsi="Calibri" w:cs="Segoe UI"/>
          <w:color w:val="000000"/>
          <w:bdr w:val="none" w:sz="0" w:space="0" w:color="auto" w:frame="1"/>
        </w:rPr>
        <w:br/>
      </w:r>
      <w:r w:rsidRPr="00AC6E7E">
        <w:rPr>
          <w:rFonts w:ascii="Calibri" w:eastAsia="Times New Roman" w:hAnsi="Calibri" w:cs="Segoe UI"/>
          <w:b/>
          <w:bCs/>
          <w:color w:val="000000"/>
          <w:sz w:val="29"/>
          <w:szCs w:val="29"/>
          <w:bdr w:val="none" w:sz="0" w:space="0" w:color="auto" w:frame="1"/>
        </w:rPr>
        <w:t>Acquisitions:</w:t>
      </w:r>
      <w:r w:rsidRPr="00AC6E7E">
        <w:rPr>
          <w:rFonts w:ascii="Calibri" w:eastAsia="Times New Roman" w:hAnsi="Calibri" w:cs="Segoe UI"/>
          <w:color w:val="000000"/>
          <w:sz w:val="29"/>
          <w:szCs w:val="29"/>
          <w:bdr w:val="none" w:sz="0" w:space="0" w:color="auto" w:frame="1"/>
        </w:rPr>
        <w:t> Puerto Rico and Guam were </w:t>
      </w:r>
      <w:r w:rsidRPr="00AC6E7E">
        <w:rPr>
          <w:rFonts w:ascii="Calibri" w:eastAsia="Times New Roman" w:hAnsi="Calibri" w:cs="Segoe UI"/>
          <w:b/>
          <w:bCs/>
          <w:color w:val="000000"/>
          <w:sz w:val="29"/>
          <w:szCs w:val="29"/>
          <w:bdr w:val="none" w:sz="0" w:space="0" w:color="auto" w:frame="1"/>
        </w:rPr>
        <w:t>ceded</w:t>
      </w:r>
      <w:r w:rsidRPr="00AC6E7E">
        <w:rPr>
          <w:rFonts w:ascii="Calibri" w:eastAsia="Times New Roman" w:hAnsi="Calibri" w:cs="Segoe UI"/>
          <w:color w:val="000000"/>
          <w:sz w:val="29"/>
          <w:szCs w:val="29"/>
          <w:bdr w:val="none" w:sz="0" w:space="0" w:color="auto" w:frame="1"/>
        </w:rPr>
        <w:t> (To surrender possession of, especially by treaty) to the United States as</w:t>
      </w:r>
      <w:r>
        <w:rPr>
          <w:rFonts w:ascii="Calibri" w:eastAsia="Times New Roman" w:hAnsi="Calibri" w:cs="Segoe UI"/>
          <w:color w:val="000000"/>
          <w:sz w:val="29"/>
          <w:szCs w:val="29"/>
          <w:bdr w:val="none" w:sz="0" w:space="0" w:color="auto" w:frame="1"/>
        </w:rPr>
        <w:t xml:space="preserve"> </w:t>
      </w:r>
      <w:r w:rsidRPr="00AC6E7E">
        <w:rPr>
          <w:rFonts w:ascii="Calibri" w:eastAsia="Times New Roman" w:hAnsi="Calibri" w:cs="Segoe UI"/>
          <w:b/>
          <w:bCs/>
          <w:color w:val="000000"/>
          <w:sz w:val="29"/>
          <w:szCs w:val="29"/>
          <w:bdr w:val="none" w:sz="0" w:space="0" w:color="auto" w:frame="1"/>
        </w:rPr>
        <w:t>indemnity </w:t>
      </w:r>
      <w:r w:rsidRPr="00AC6E7E">
        <w:rPr>
          <w:rFonts w:ascii="Calibri" w:eastAsia="Times New Roman" w:hAnsi="Calibri" w:cs="Segoe UI"/>
          <w:color w:val="000000"/>
          <w:sz w:val="29"/>
          <w:szCs w:val="29"/>
          <w:bdr w:val="none" w:sz="0" w:space="0" w:color="auto" w:frame="1"/>
        </w:rPr>
        <w:t>(</w:t>
      </w:r>
      <w:r w:rsidRPr="00AC6E7E">
        <w:rPr>
          <w:rFonts w:ascii="Calibri" w:eastAsia="Times New Roman" w:hAnsi="Calibri" w:cs="Segoe UI"/>
          <w:color w:val="000000"/>
          <w:sz w:val="29"/>
          <w:szCs w:val="29"/>
          <w:bdr w:val="none" w:sz="0" w:space="0" w:color="auto" w:frame="1"/>
          <w:lang w:val="en"/>
        </w:rPr>
        <w:t>compensation for a particular loss suffered)</w:t>
      </w:r>
      <w:r w:rsidRPr="00AC6E7E">
        <w:rPr>
          <w:rFonts w:ascii="Calibri" w:eastAsia="Times New Roman" w:hAnsi="Calibri" w:cs="Segoe UI"/>
          <w:color w:val="000000"/>
          <w:sz w:val="29"/>
          <w:szCs w:val="29"/>
          <w:bdr w:val="none" w:sz="0" w:space="0" w:color="auto" w:frame="1"/>
        </w:rPr>
        <w:t>, and the Philippines were surrendered to the United States for a payment of $20 million.</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AC6E7E" w:rsidRPr="00AC6E7E" w:rsidRDefault="00AC6E7E" w:rsidP="00AC6E7E">
      <w:pPr>
        <w:shd w:val="clear" w:color="auto" w:fill="FFFFFF"/>
        <w:spacing w:after="0" w:line="293" w:lineRule="atLeast"/>
        <w:textAlignment w:val="baseline"/>
        <w:rPr>
          <w:rFonts w:ascii="Segoe UI" w:eastAsia="Times New Roman" w:hAnsi="Segoe UI" w:cs="Segoe UI"/>
          <w:color w:val="444444"/>
          <w:sz w:val="20"/>
          <w:szCs w:val="20"/>
        </w:rPr>
      </w:pPr>
      <w:r w:rsidRPr="00AC6E7E">
        <w:rPr>
          <w:rFonts w:ascii="Segoe UI" w:eastAsia="Times New Roman" w:hAnsi="Segoe UI" w:cs="Segoe UI"/>
          <w:color w:val="444444"/>
          <w:sz w:val="20"/>
          <w:szCs w:val="20"/>
        </w:rPr>
        <w:t> </w:t>
      </w:r>
    </w:p>
    <w:p w:rsidR="00804F99" w:rsidRDefault="00804F99"/>
    <w:p w:rsidR="00C726C1" w:rsidRPr="00C726C1" w:rsidRDefault="00C726C1" w:rsidP="00C726C1">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C726C1">
        <w:rPr>
          <w:rFonts w:ascii="Segoe UI" w:eastAsia="Times New Roman" w:hAnsi="Segoe UI" w:cs="Segoe UI"/>
          <w:b/>
          <w:bCs/>
          <w:color w:val="444444"/>
          <w:kern w:val="36"/>
          <w:sz w:val="36"/>
          <w:szCs w:val="36"/>
        </w:rPr>
        <w:lastRenderedPageBreak/>
        <w:t>Spanish American War as a Turning Point</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Calibri" w:eastAsia="Times New Roman" w:hAnsi="Calibri" w:cs="Segoe UI"/>
          <w:color w:val="444444"/>
          <w:sz w:val="25"/>
          <w:szCs w:val="25"/>
          <w:bdr w:val="none" w:sz="0" w:space="0" w:color="auto" w:frame="1"/>
        </w:rPr>
        <w:t xml:space="preserve">To what extent was the Spanish-American War   a turning point in American foreign </w:t>
      </w:r>
      <w:proofErr w:type="gramStart"/>
      <w:r w:rsidRPr="00C726C1">
        <w:rPr>
          <w:rFonts w:ascii="Calibri" w:eastAsia="Times New Roman" w:hAnsi="Calibri" w:cs="Segoe UI"/>
          <w:color w:val="444444"/>
          <w:sz w:val="25"/>
          <w:szCs w:val="25"/>
          <w:bdr w:val="none" w:sz="0" w:space="0" w:color="auto" w:frame="1"/>
        </w:rPr>
        <w:t>policy ?</w:t>
      </w:r>
      <w:proofErr w:type="gramEnd"/>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sidRPr="00C726C1">
        <w:rPr>
          <w:rFonts w:ascii="Calibri" w:eastAsia="Times New Roman" w:hAnsi="Calibri" w:cs="Segoe UI"/>
          <w:b/>
          <w:bCs/>
          <w:color w:val="444444"/>
          <w:sz w:val="25"/>
          <w:szCs w:val="25"/>
          <w:bdr w:val="none" w:sz="0" w:space="0" w:color="auto" w:frame="1"/>
        </w:rPr>
        <w:t>TIMELINE</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proofErr w:type="gramStart"/>
      <w:r w:rsidRPr="00C726C1">
        <w:rPr>
          <w:rFonts w:ascii="Calibri" w:eastAsia="Times New Roman" w:hAnsi="Calibri" w:cs="Segoe UI"/>
          <w:color w:val="444444"/>
          <w:sz w:val="25"/>
          <w:szCs w:val="25"/>
          <w:bdr w:val="none" w:sz="0" w:space="0" w:color="auto" w:frame="1"/>
        </w:rPr>
        <w:t>Manifest Destiny/Imperialistic Expansion v.</w:t>
      </w:r>
      <w:proofErr w:type="gramEnd"/>
      <w:r w:rsidRPr="00C726C1">
        <w:rPr>
          <w:rFonts w:ascii="Calibri" w:eastAsia="Times New Roman" w:hAnsi="Calibri" w:cs="Segoe UI"/>
          <w:color w:val="444444"/>
          <w:sz w:val="25"/>
          <w:szCs w:val="25"/>
          <w:bdr w:val="none" w:sz="0" w:space="0" w:color="auto" w:frame="1"/>
        </w:rPr>
        <w:t>  Domestic/Global</w:t>
      </w:r>
    </w:p>
    <w:p w:rsidR="00C726C1" w:rsidRPr="00C726C1" w:rsidRDefault="00C726C1" w:rsidP="00C726C1">
      <w:pPr>
        <w:shd w:val="clear" w:color="auto" w:fill="FFFFFF"/>
        <w:spacing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tbl>
      <w:tblPr>
        <w:tblW w:w="9510" w:type="dxa"/>
        <w:tblCellMar>
          <w:left w:w="0" w:type="dxa"/>
          <w:right w:w="0" w:type="dxa"/>
        </w:tblCellMar>
        <w:tblLook w:val="04A0" w:firstRow="1" w:lastRow="0" w:firstColumn="1" w:lastColumn="0" w:noHBand="0" w:noVBand="1"/>
      </w:tblPr>
      <w:tblGrid>
        <w:gridCol w:w="1050"/>
        <w:gridCol w:w="8460"/>
      </w:tblGrid>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1898 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Calibri" w:eastAsia="Times New Roman" w:hAnsi="Calibri" w:cs="Times New Roman"/>
                <w:bdr w:val="none" w:sz="0" w:space="0" w:color="auto" w:frame="1"/>
              </w:rPr>
              <w:t>Spanish American War - (Territorial Acquisitions: Guam, Puerto Rico, Philippines)</w:t>
            </w:r>
          </w:p>
        </w:tc>
      </w:tr>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1899 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Calibri" w:eastAsia="Times New Roman" w:hAnsi="Calibri" w:cs="Times New Roman"/>
                <w:bdr w:val="none" w:sz="0" w:space="0" w:color="auto" w:frame="1"/>
              </w:rPr>
              <w:t>Open Door Policy  - China</w:t>
            </w:r>
          </w:p>
        </w:tc>
      </w:tr>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1900 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Calibri" w:eastAsia="Times New Roman" w:hAnsi="Calibri" w:cs="Times New Roman"/>
                <w:bdr w:val="none" w:sz="0" w:space="0" w:color="auto" w:frame="1"/>
              </w:rPr>
              <w:t>Boxer Rebellion- China</w:t>
            </w:r>
            <w:r w:rsidRPr="00C726C1">
              <w:rPr>
                <w:rFonts w:ascii="inherit" w:eastAsia="Times New Roman" w:hAnsi="inherit" w:cs="Times New Roman"/>
                <w:bdr w:val="none" w:sz="0" w:space="0" w:color="auto" w:frame="1"/>
              </w:rPr>
              <w:t>                                </w:t>
            </w:r>
          </w:p>
        </w:tc>
      </w:tr>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1900-03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Calibri" w:eastAsia="Times New Roman" w:hAnsi="Calibri" w:cs="Times New Roman"/>
                <w:bdr w:val="none" w:sz="0" w:space="0" w:color="auto" w:frame="1"/>
              </w:rPr>
              <w:t>The Philippine Insurrection</w:t>
            </w:r>
          </w:p>
        </w:tc>
      </w:tr>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1903-14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 </w:t>
            </w:r>
            <w:r w:rsidRPr="00C726C1">
              <w:rPr>
                <w:rFonts w:ascii="Calibri" w:eastAsia="Times New Roman" w:hAnsi="Calibri" w:cs="Times New Roman"/>
                <w:bdr w:val="none" w:sz="0" w:space="0" w:color="auto" w:frame="1"/>
              </w:rPr>
              <w:t>Panama Canal</w:t>
            </w:r>
          </w:p>
        </w:tc>
      </w:tr>
      <w:tr w:rsidR="00C726C1" w:rsidRPr="00C726C1" w:rsidTr="00C726C1">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240" w:lineRule="auto"/>
              <w:rPr>
                <w:rFonts w:ascii="inherit" w:eastAsia="Times New Roman" w:hAnsi="inherit" w:cs="Times New Roman"/>
                <w:sz w:val="20"/>
                <w:szCs w:val="20"/>
              </w:rPr>
            </w:pPr>
            <w:r w:rsidRPr="00C726C1">
              <w:rPr>
                <w:rFonts w:ascii="inherit" w:eastAsia="Times New Roman" w:hAnsi="inherit" w:cs="Times New Roman"/>
                <w:bdr w:val="none" w:sz="0" w:space="0" w:color="auto" w:frame="1"/>
              </w:rPr>
              <w:t>1904</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C726C1" w:rsidRPr="00C726C1" w:rsidRDefault="00C726C1" w:rsidP="00C726C1">
            <w:pPr>
              <w:spacing w:after="0" w:line="360" w:lineRule="atLeast"/>
              <w:textAlignment w:val="baseline"/>
              <w:rPr>
                <w:rFonts w:ascii="inherit" w:eastAsia="Times New Roman" w:hAnsi="inherit" w:cs="Times New Roman"/>
                <w:sz w:val="20"/>
                <w:szCs w:val="20"/>
              </w:rPr>
            </w:pPr>
            <w:r w:rsidRPr="00C726C1">
              <w:rPr>
                <w:rFonts w:ascii="Calibri" w:eastAsia="Times New Roman" w:hAnsi="Calibri" w:cs="Times New Roman"/>
                <w:bdr w:val="none" w:sz="0" w:space="0" w:color="auto" w:frame="1"/>
              </w:rPr>
              <w:t>Roosevelt Corollary to the Monroe Doctrine</w:t>
            </w:r>
          </w:p>
        </w:tc>
      </w:tr>
    </w:tbl>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r w:rsidRPr="00C726C1">
        <w:rPr>
          <w:rFonts w:ascii="Calibri" w:eastAsia="Times New Roman" w:hAnsi="Calibri" w:cs="Segoe UI"/>
          <w:b/>
          <w:bCs/>
          <w:color w:val="000000"/>
          <w:sz w:val="25"/>
          <w:szCs w:val="25"/>
          <w:bdr w:val="none" w:sz="0" w:space="0" w:color="auto" w:frame="1"/>
        </w:rPr>
        <w:t>#1</w:t>
      </w:r>
      <w:r w:rsidRPr="00C726C1">
        <w:rPr>
          <w:rFonts w:ascii="Calibri" w:eastAsia="Times New Roman" w:hAnsi="Calibri" w:cs="Segoe UI"/>
          <w:color w:val="000000"/>
          <w:sz w:val="25"/>
          <w:szCs w:val="25"/>
          <w:bdr w:val="none" w:sz="0" w:space="0" w:color="auto" w:frame="1"/>
        </w:rPr>
        <w:t> </w:t>
      </w:r>
      <w:proofErr w:type="gramStart"/>
      <w:r w:rsidRPr="00C726C1">
        <w:rPr>
          <w:rFonts w:ascii="Calibri" w:eastAsia="Times New Roman" w:hAnsi="Calibri" w:cs="Segoe UI"/>
          <w:color w:val="000000"/>
          <w:sz w:val="25"/>
          <w:szCs w:val="25"/>
          <w:bdr w:val="none" w:sz="0" w:space="0" w:color="auto" w:frame="1"/>
        </w:rPr>
        <w:t>The</w:t>
      </w:r>
      <w:proofErr w:type="gramEnd"/>
      <w:r w:rsidRPr="00C726C1">
        <w:rPr>
          <w:rFonts w:ascii="Calibri" w:eastAsia="Times New Roman" w:hAnsi="Calibri" w:cs="Segoe UI"/>
          <w:color w:val="000000"/>
          <w:sz w:val="25"/>
          <w:szCs w:val="25"/>
          <w:bdr w:val="none" w:sz="0" w:space="0" w:color="auto" w:frame="1"/>
        </w:rPr>
        <w:t xml:space="preserve"> war represented the </w:t>
      </w:r>
      <w:r w:rsidRPr="00C726C1">
        <w:rPr>
          <w:rFonts w:ascii="Calibri" w:eastAsia="Times New Roman" w:hAnsi="Calibri" w:cs="Segoe UI"/>
          <w:b/>
          <w:bCs/>
          <w:color w:val="000000"/>
          <w:sz w:val="25"/>
          <w:szCs w:val="25"/>
          <w:bdr w:val="none" w:sz="0" w:space="0" w:color="auto" w:frame="1"/>
        </w:rPr>
        <w:t>first major military engagement </w:t>
      </w:r>
      <w:r w:rsidRPr="00C726C1">
        <w:rPr>
          <w:rFonts w:ascii="Calibri" w:eastAsia="Times New Roman" w:hAnsi="Calibri" w:cs="Segoe UI"/>
          <w:color w:val="000000"/>
          <w:sz w:val="25"/>
          <w:szCs w:val="25"/>
          <w:bdr w:val="none" w:sz="0" w:space="0" w:color="auto" w:frame="1"/>
        </w:rPr>
        <w:t>beyond United States borders since the </w:t>
      </w:r>
      <w:r w:rsidRPr="00C726C1">
        <w:rPr>
          <w:rFonts w:ascii="inherit" w:eastAsia="Times New Roman" w:hAnsi="inherit" w:cs="Segoe UI"/>
          <w:b/>
          <w:bCs/>
          <w:color w:val="000000"/>
          <w:sz w:val="25"/>
          <w:szCs w:val="25"/>
          <w:u w:val="single"/>
          <w:bdr w:val="none" w:sz="0" w:space="0" w:color="auto" w:frame="1"/>
        </w:rPr>
        <w:t>Mexican-American War (1846-48) </w:t>
      </w:r>
      <w:r w:rsidRPr="00C726C1">
        <w:rPr>
          <w:rFonts w:ascii="Calibri" w:eastAsia="Times New Roman" w:hAnsi="Calibri" w:cs="Segoe UI"/>
          <w:color w:val="000000"/>
          <w:sz w:val="25"/>
          <w:szCs w:val="25"/>
          <w:bdr w:val="none" w:sz="0" w:space="0" w:color="auto" w:frame="1"/>
        </w:rPr>
        <w:t>and led to an assertion of United States interests throughout the Caribbean</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r w:rsidRPr="00C726C1">
        <w:rPr>
          <w:rFonts w:ascii="Calibri" w:eastAsia="Times New Roman" w:hAnsi="Calibri" w:cs="Segoe UI"/>
          <w:b/>
          <w:bCs/>
          <w:color w:val="000000"/>
          <w:sz w:val="25"/>
          <w:szCs w:val="25"/>
          <w:bdr w:val="none" w:sz="0" w:space="0" w:color="auto" w:frame="1"/>
        </w:rPr>
        <w:t>#2</w:t>
      </w:r>
      <w:r w:rsidRPr="00C726C1">
        <w:rPr>
          <w:rFonts w:ascii="Calibri" w:eastAsia="Times New Roman" w:hAnsi="Calibri" w:cs="Segoe UI"/>
          <w:color w:val="000000"/>
          <w:sz w:val="25"/>
          <w:szCs w:val="25"/>
          <w:bdr w:val="none" w:sz="0" w:space="0" w:color="auto" w:frame="1"/>
        </w:rPr>
        <w:t> Spanish-American War (1898) represented a major step away from generations of a foreign policy that, for most part, emphasized isolationism with respect to most areas beyond the continental United States.   </w:t>
      </w:r>
      <w:r w:rsidRPr="00C726C1">
        <w:rPr>
          <w:rFonts w:ascii="Calibri" w:eastAsia="Times New Roman" w:hAnsi="Calibri" w:cs="Segoe UI"/>
          <w:b/>
          <w:bCs/>
          <w:color w:val="000000"/>
          <w:sz w:val="25"/>
          <w:szCs w:val="25"/>
          <w:bdr w:val="none" w:sz="0" w:space="0" w:color="auto" w:frame="1"/>
        </w:rPr>
        <w:t>Remember SAFE</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r w:rsidRPr="00C726C1">
        <w:rPr>
          <w:rFonts w:ascii="Calibri" w:eastAsia="Times New Roman" w:hAnsi="Calibri" w:cs="Segoe UI"/>
          <w:b/>
          <w:bCs/>
          <w:color w:val="000000"/>
          <w:sz w:val="25"/>
          <w:szCs w:val="25"/>
          <w:bdr w:val="none" w:sz="0" w:space="0" w:color="auto" w:frame="1"/>
        </w:rPr>
        <w:t>#3</w:t>
      </w:r>
      <w:r w:rsidRPr="00C726C1">
        <w:rPr>
          <w:rFonts w:ascii="Calibri" w:eastAsia="Times New Roman" w:hAnsi="Calibri" w:cs="Segoe UI"/>
          <w:color w:val="000000"/>
          <w:sz w:val="25"/>
          <w:szCs w:val="25"/>
          <w:bdr w:val="none" w:sz="0" w:space="0" w:color="auto" w:frame="1"/>
        </w:rPr>
        <w:t>  As a result of the defeat of Spain, the United States eventually established control, or took possession, of the Philippines (1898), Puerto Rico, Cuba, and then Midway, Guam, Wake Island, and (American) Samoa (1899). At the same time the United States formally annexed Hawaii as well.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lastRenderedPageBreak/>
        <w:t> </w:t>
      </w:r>
      <w:r>
        <w:rPr>
          <w:rFonts w:ascii="inherit" w:eastAsia="Times New Roman" w:hAnsi="inherit" w:cs="Segoe UI"/>
          <w:noProof/>
          <w:color w:val="444444"/>
          <w:sz w:val="20"/>
          <w:szCs w:val="20"/>
        </w:rPr>
        <w:drawing>
          <wp:inline distT="0" distB="0" distL="0" distR="0" wp14:anchorId="4D0E5904" wp14:editId="3A79DEB2">
            <wp:extent cx="5236210" cy="3890645"/>
            <wp:effectExtent l="0" t="0" r="2540" b="0"/>
            <wp:docPr id="10" name="Picture 10" descr="http://apushcanvas.pbworks.com/f/1456402199/USTerritory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32346" descr="http://apushcanvas.pbworks.com/f/1456402199/USTerritory19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890645"/>
                    </a:xfrm>
                    <a:prstGeom prst="rect">
                      <a:avLst/>
                    </a:prstGeom>
                    <a:noFill/>
                    <a:ln>
                      <a:noFill/>
                    </a:ln>
                  </pic:spPr>
                </pic:pic>
              </a:graphicData>
            </a:graphic>
          </wp:inline>
        </w:drawing>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r w:rsidRPr="00C726C1">
        <w:rPr>
          <w:rFonts w:ascii="Calibri" w:eastAsia="Times New Roman" w:hAnsi="Calibri" w:cs="Segoe UI"/>
          <w:b/>
          <w:bCs/>
          <w:color w:val="000000"/>
          <w:sz w:val="25"/>
          <w:szCs w:val="25"/>
          <w:bdr w:val="none" w:sz="0" w:space="0" w:color="auto" w:frame="1"/>
        </w:rPr>
        <w:t>#4</w:t>
      </w:r>
      <w:r w:rsidRPr="00C726C1">
        <w:rPr>
          <w:rFonts w:ascii="Calibri" w:eastAsia="Times New Roman" w:hAnsi="Calibri" w:cs="Segoe UI"/>
          <w:color w:val="000000"/>
          <w:sz w:val="25"/>
          <w:szCs w:val="25"/>
          <w:bdr w:val="none" w:sz="0" w:space="0" w:color="auto" w:frame="1"/>
        </w:rPr>
        <w:t> </w:t>
      </w:r>
      <w:proofErr w:type="gramStart"/>
      <w:r w:rsidRPr="00C726C1">
        <w:rPr>
          <w:rFonts w:ascii="Calibri" w:eastAsia="Times New Roman" w:hAnsi="Calibri" w:cs="Segoe UI"/>
          <w:color w:val="000000"/>
          <w:sz w:val="25"/>
          <w:szCs w:val="25"/>
          <w:bdr w:val="none" w:sz="0" w:space="0" w:color="auto" w:frame="1"/>
        </w:rPr>
        <w:t>The</w:t>
      </w:r>
      <w:proofErr w:type="gramEnd"/>
      <w:r w:rsidRPr="00C726C1">
        <w:rPr>
          <w:rFonts w:ascii="Calibri" w:eastAsia="Times New Roman" w:hAnsi="Calibri" w:cs="Segoe UI"/>
          <w:color w:val="000000"/>
          <w:sz w:val="25"/>
          <w:szCs w:val="25"/>
          <w:bdr w:val="none" w:sz="0" w:space="0" w:color="auto" w:frame="1"/>
        </w:rPr>
        <w:t xml:space="preserve"> war’s outcome led to huge increases in the United States naval budget and United States military involvement in the Philippines, resulting in a three-year war (1899–1902) to pacify the Filipino people.</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sidRPr="00C726C1">
        <w:rPr>
          <w:rFonts w:ascii="Calibri" w:eastAsia="Times New Roman" w:hAnsi="Calibri" w:cs="Segoe UI"/>
          <w:color w:val="000000"/>
          <w:sz w:val="25"/>
          <w:szCs w:val="25"/>
          <w:bdr w:val="none" w:sz="0" w:space="0" w:color="auto" w:frame="1"/>
        </w:rPr>
        <w:br/>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Calibri" w:eastAsia="Times New Roman" w:hAnsi="Calibri" w:cs="Segoe UI"/>
          <w:noProof/>
          <w:color w:val="000000"/>
          <w:sz w:val="25"/>
          <w:szCs w:val="25"/>
          <w:bdr w:val="none" w:sz="0" w:space="0" w:color="auto" w:frame="1"/>
        </w:rPr>
        <w:lastRenderedPageBreak/>
        <w:drawing>
          <wp:inline distT="0" distB="0" distL="0" distR="0">
            <wp:extent cx="4864358" cy="3050519"/>
            <wp:effectExtent l="0" t="0" r="0" b="0"/>
            <wp:docPr id="9" name="Picture 9" descr="http://apushcanvas.pbworks.com/f/1329181859/1329181859/Rebellion%201895%20to%20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pushcanvas.pbworks.com/f/1329181859/1329181859/Rebellion%201895%20to%2019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691" cy="3052609"/>
                    </a:xfrm>
                    <a:prstGeom prst="rect">
                      <a:avLst/>
                    </a:prstGeom>
                    <a:noFill/>
                    <a:ln>
                      <a:noFill/>
                    </a:ln>
                  </pic:spPr>
                </pic:pic>
              </a:graphicData>
            </a:graphic>
          </wp:inline>
        </w:drawing>
      </w:r>
      <w:r w:rsidRPr="00C726C1">
        <w:rPr>
          <w:rFonts w:ascii="Calibri" w:eastAsia="Times New Roman" w:hAnsi="Calibri" w:cs="Segoe UI"/>
          <w:color w:val="000000"/>
          <w:sz w:val="25"/>
          <w:szCs w:val="25"/>
          <w:bdr w:val="none" w:sz="0" w:space="0" w:color="auto" w:frame="1"/>
        </w:rPr>
        <w:br/>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Calibri" w:eastAsia="Times New Roman" w:hAnsi="Calibri" w:cs="Segoe UI"/>
          <w:b/>
          <w:bCs/>
          <w:color w:val="000000"/>
          <w:sz w:val="33"/>
          <w:szCs w:val="33"/>
          <w:bdr w:val="none" w:sz="0" w:space="0" w:color="auto" w:frame="1"/>
        </w:rPr>
        <w:t> #5</w:t>
      </w:r>
      <w:r w:rsidRPr="00C726C1">
        <w:rPr>
          <w:rFonts w:ascii="Calibri" w:eastAsia="Times New Roman" w:hAnsi="Calibri" w:cs="Segoe UI"/>
          <w:color w:val="000000"/>
          <w:sz w:val="25"/>
          <w:szCs w:val="25"/>
          <w:bdr w:val="none" w:sz="0" w:space="0" w:color="auto" w:frame="1"/>
        </w:rPr>
        <w:t>   The Spanish-American War accelerated policies promoting overseas investments, as seen in the </w:t>
      </w:r>
      <w:r w:rsidRPr="00C726C1">
        <w:rPr>
          <w:rFonts w:ascii="Calibri" w:eastAsia="Times New Roman" w:hAnsi="Calibri" w:cs="Segoe UI"/>
          <w:b/>
          <w:bCs/>
          <w:color w:val="000000"/>
          <w:sz w:val="25"/>
          <w:szCs w:val="25"/>
          <w:bdr w:val="none" w:sz="0" w:space="0" w:color="auto" w:frame="1"/>
        </w:rPr>
        <w:t>Open Door policy regarding China (1899–1900</w:t>
      </w:r>
      <w:r w:rsidRPr="00C726C1">
        <w:rPr>
          <w:rFonts w:ascii="Calibri" w:eastAsia="Times New Roman" w:hAnsi="Calibri" w:cs="Segoe UI"/>
          <w:color w:val="000000"/>
          <w:sz w:val="25"/>
          <w:szCs w:val="25"/>
          <w:bdr w:val="none" w:sz="0" w:space="0" w:color="auto" w:frame="1"/>
        </w:rPr>
        <w:t>) and later as </w:t>
      </w:r>
      <w:r w:rsidRPr="00C726C1">
        <w:rPr>
          <w:rFonts w:ascii="Calibri" w:eastAsia="Times New Roman" w:hAnsi="Calibri" w:cs="Segoe UI"/>
          <w:b/>
          <w:bCs/>
          <w:color w:val="000000"/>
          <w:sz w:val="25"/>
          <w:szCs w:val="25"/>
          <w:bdr w:val="none" w:sz="0" w:space="0" w:color="auto" w:frame="1"/>
        </w:rPr>
        <w:t>“dollar diplomacy” </w:t>
      </w:r>
      <w:r w:rsidRPr="00C726C1">
        <w:rPr>
          <w:rFonts w:ascii="Calibri" w:eastAsia="Times New Roman" w:hAnsi="Calibri" w:cs="Segoe UI"/>
          <w:color w:val="000000"/>
          <w:sz w:val="25"/>
          <w:szCs w:val="25"/>
          <w:bdr w:val="none" w:sz="0" w:space="0" w:color="auto" w:frame="1"/>
        </w:rPr>
        <w:t>under President Taft (1909-13).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6345047" cy="4761754"/>
            <wp:effectExtent l="0" t="0" r="0" b="1270"/>
            <wp:docPr id="8" name="Picture 8" descr="http://apushcanvas.pbworks.com/f/1329401139/1329401139/Sam%20Imperi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ushcanvas.pbworks.com/f/1329401139/1329401139/Sam%20Imperiali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972" cy="4761698"/>
                    </a:xfrm>
                    <a:prstGeom prst="rect">
                      <a:avLst/>
                    </a:prstGeom>
                    <a:noFill/>
                    <a:ln>
                      <a:noFill/>
                    </a:ln>
                  </pic:spPr>
                </pic:pic>
              </a:graphicData>
            </a:graphic>
          </wp:inline>
        </w:drawing>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4037330" cy="3571240"/>
            <wp:effectExtent l="0" t="0" r="1270" b="0"/>
            <wp:docPr id="7" name="Picture 7" descr="http://apushcanvas.pbworks.com/f/1329402293/1329402293/sphe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pushcanvas.pbworks.com/f/1329402293/1329402293/spher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7330" cy="3571240"/>
                    </a:xfrm>
                    <a:prstGeom prst="rect">
                      <a:avLst/>
                    </a:prstGeom>
                    <a:noFill/>
                    <a:ln>
                      <a:noFill/>
                    </a:ln>
                  </pic:spPr>
                </pic:pic>
              </a:graphicData>
            </a:graphic>
          </wp:inline>
        </w:drawing>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b/>
          <w:bCs/>
          <w:color w:val="444444"/>
          <w:sz w:val="25"/>
          <w:szCs w:val="25"/>
          <w:bdr w:val="none" w:sz="0" w:space="0" w:color="auto" w:frame="1"/>
        </w:rPr>
        <w:t>The Boxer Rebellion 1900</w:t>
      </w:r>
      <w:r w:rsidRPr="00C726C1">
        <w:rPr>
          <w:rFonts w:ascii="inherit" w:eastAsia="Times New Roman" w:hAnsi="inherit" w:cs="Segoe UI"/>
          <w:color w:val="444444"/>
          <w:sz w:val="25"/>
          <w:szCs w:val="25"/>
          <w:bdr w:val="none" w:sz="0" w:space="0" w:color="auto" w:frame="1"/>
        </w:rPr>
        <w:t> .The “Boxers” staged an </w:t>
      </w:r>
      <w:hyperlink r:id="rId13" w:history="1">
        <w:r w:rsidRPr="00C726C1">
          <w:rPr>
            <w:rFonts w:ascii="inherit" w:eastAsia="Times New Roman" w:hAnsi="inherit" w:cs="Segoe UI"/>
            <w:color w:val="114488"/>
            <w:sz w:val="25"/>
            <w:szCs w:val="25"/>
            <w:u w:val="single"/>
            <w:bdr w:val="none" w:sz="0" w:space="0" w:color="auto" w:frame="1"/>
          </w:rPr>
          <w:t>uprising to drive out foreigners</w:t>
        </w:r>
      </w:hyperlink>
      <w:r w:rsidRPr="00C726C1">
        <w:rPr>
          <w:rFonts w:ascii="inherit" w:eastAsia="Times New Roman" w:hAnsi="inherit" w:cs="Segoe UI"/>
          <w:color w:val="444444"/>
          <w:sz w:val="25"/>
          <w:szCs w:val="25"/>
          <w:bdr w:val="none" w:sz="0" w:space="0" w:color="auto" w:frame="1"/>
        </w:rPr>
        <w:t>  and restore China to isolation. China took matters into their own hands with the </w:t>
      </w:r>
      <w:r w:rsidRPr="00C726C1">
        <w:rPr>
          <w:rFonts w:ascii="inherit" w:eastAsia="Times New Roman" w:hAnsi="inherit" w:cs="Segoe UI"/>
          <w:b/>
          <w:bCs/>
          <w:color w:val="444444"/>
          <w:sz w:val="25"/>
          <w:szCs w:val="25"/>
          <w:bdr w:val="none" w:sz="0" w:space="0" w:color="auto" w:frame="1"/>
        </w:rPr>
        <w:t>Boxer Rebellion</w:t>
      </w:r>
      <w:r w:rsidRPr="00C726C1">
        <w:rPr>
          <w:rFonts w:ascii="inherit" w:eastAsia="Times New Roman" w:hAnsi="inherit" w:cs="Segoe UI"/>
          <w:color w:val="444444"/>
          <w:sz w:val="25"/>
          <w:szCs w:val="25"/>
          <w:bdr w:val="none" w:sz="0" w:space="0" w:color="auto" w:frame="1"/>
        </w:rPr>
        <w:t>. </w:t>
      </w:r>
      <w:r w:rsidRPr="00C726C1">
        <w:rPr>
          <w:rFonts w:ascii="inherit" w:eastAsia="Times New Roman" w:hAnsi="inherit" w:cs="Segoe UI"/>
          <w:color w:val="000000"/>
          <w:sz w:val="25"/>
          <w:szCs w:val="25"/>
          <w:bdr w:val="none" w:sz="0" w:space="0" w:color="auto" w:frame="1"/>
        </w:rPr>
        <w:t>The uprising took place in response to foreign "spheres of influence" in China, with grievances ranging from opium traders, political invasion, economic manipulation, to missionary evangelism</w:t>
      </w:r>
      <w:r w:rsidRPr="00C726C1">
        <w:rPr>
          <w:rFonts w:ascii="inherit" w:eastAsia="Times New Roman" w:hAnsi="inherit" w:cs="Segoe UI"/>
          <w:color w:val="444444"/>
          <w:sz w:val="25"/>
          <w:szCs w:val="25"/>
          <w:bdr w:val="none" w:sz="0" w:space="0" w:color="auto" w:frame="1"/>
        </w:rPr>
        <w:t> In this, the Chinese rose up to oust/kill foreigners who controlled their cities. 200 foreigners and thousands of Chinese Christians were killed.</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rPr>
        <w:lastRenderedPageBreak/>
        <w:drawing>
          <wp:inline distT="0" distB="0" distL="0" distR="0">
            <wp:extent cx="5848985" cy="4805045"/>
            <wp:effectExtent l="0" t="0" r="0" b="0"/>
            <wp:docPr id="6" name="Picture 6" descr="http://apushcanvas.pbworks.com/f/1329401110/1329401110/Ballston%20Box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pushcanvas.pbworks.com/f/1329401110/1329401110/Ballston%20Box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985" cy="4805045"/>
                    </a:xfrm>
                    <a:prstGeom prst="rect">
                      <a:avLst/>
                    </a:prstGeom>
                    <a:noFill/>
                    <a:ln>
                      <a:noFill/>
                    </a:ln>
                  </pic:spPr>
                </pic:pic>
              </a:graphicData>
            </a:graphic>
          </wp:inline>
        </w:drawing>
      </w:r>
      <w:r w:rsidRPr="00C726C1">
        <w:rPr>
          <w:rFonts w:ascii="inherit" w:eastAsia="Times New Roman" w:hAnsi="inherit" w:cs="Segoe UI"/>
          <w:color w:val="444444"/>
          <w:sz w:val="25"/>
          <w:szCs w:val="25"/>
          <w:bdr w:val="none" w:sz="0" w:space="0" w:color="auto" w:frame="1"/>
        </w:rPr>
        <w:br/>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Calibri" w:eastAsia="Times New Roman" w:hAnsi="Calibri" w:cs="Segoe UI"/>
          <w:b/>
          <w:bCs/>
          <w:color w:val="000000"/>
          <w:sz w:val="25"/>
          <w:szCs w:val="25"/>
          <w:bdr w:val="none" w:sz="0" w:space="0" w:color="auto" w:frame="1"/>
        </w:rPr>
        <w:t>#6</w:t>
      </w:r>
      <w:r w:rsidRPr="00C726C1">
        <w:rPr>
          <w:rFonts w:ascii="Calibri" w:eastAsia="Times New Roman" w:hAnsi="Calibri" w:cs="Segoe UI"/>
          <w:color w:val="000000"/>
          <w:sz w:val="25"/>
          <w:szCs w:val="25"/>
          <w:bdr w:val="none" w:sz="0" w:space="0" w:color="auto" w:frame="1"/>
        </w:rPr>
        <w:t xml:space="preserve">  Spanish-American War </w:t>
      </w:r>
      <w:r>
        <w:rPr>
          <w:rFonts w:ascii="Calibri" w:eastAsia="Times New Roman" w:hAnsi="Calibri" w:cs="Segoe UI"/>
          <w:color w:val="000000"/>
          <w:sz w:val="25"/>
          <w:szCs w:val="25"/>
          <w:bdr w:val="none" w:sz="0" w:space="0" w:color="auto" w:frame="1"/>
        </w:rPr>
        <w:t xml:space="preserve">(1898) could also be seen </w:t>
      </w:r>
      <w:r w:rsidRPr="00C726C1">
        <w:rPr>
          <w:rFonts w:ascii="Calibri" w:eastAsia="Times New Roman" w:hAnsi="Calibri" w:cs="Segoe UI"/>
          <w:color w:val="000000"/>
          <w:sz w:val="25"/>
          <w:szCs w:val="25"/>
          <w:bdr w:val="none" w:sz="0" w:space="0" w:color="auto" w:frame="1"/>
        </w:rPr>
        <w:t>President Theodore Roosevelt’s engineering a revolt in Panama against the Colombian government (1903) and then negotiating for the Panama Canal Zone and construction of the Panama Canal (completed in 1914).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r w:rsidRPr="00C726C1">
        <w:rPr>
          <w:rFonts w:ascii="Calibri" w:eastAsia="Times New Roman" w:hAnsi="Calibri" w:cs="Segoe UI"/>
          <w:b/>
          <w:bCs/>
          <w:color w:val="444444"/>
          <w:sz w:val="25"/>
          <w:szCs w:val="25"/>
          <w:bdr w:val="none" w:sz="0" w:space="0" w:color="auto" w:frame="1"/>
        </w:rPr>
        <w:t>Uncle Sam Creates Puppet Panama</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Calibri" w:eastAsia="Times New Roman" w:hAnsi="Calibri" w:cs="Segoe UI"/>
          <w:color w:val="444444"/>
          <w:sz w:val="25"/>
          <w:szCs w:val="25"/>
          <w:bdr w:val="none" w:sz="0" w:space="0" w:color="auto" w:frame="1"/>
        </w:rPr>
        <w:t>On November 3, 1903, Panamanians, who feared the United States would choose the Nicaraguan route for the canal, made a successful revolution led by Bunau-Varilla.  Bunau-Varilla became the Panamanian minister to the United States and signed the Hay-Bunau-</w:t>
      </w:r>
      <w:r w:rsidRPr="00C726C1">
        <w:rPr>
          <w:rFonts w:ascii="Calibri" w:eastAsia="Times New Roman" w:hAnsi="Calibri" w:cs="Segoe UI"/>
          <w:color w:val="444444"/>
          <w:sz w:val="25"/>
          <w:szCs w:val="25"/>
          <w:bdr w:val="none" w:sz="0" w:space="0" w:color="auto" w:frame="1"/>
        </w:rPr>
        <w:lastRenderedPageBreak/>
        <w:t>Varilla Treaty in Washington.  </w:t>
      </w:r>
      <w:r w:rsidRPr="00C726C1">
        <w:rPr>
          <w:rFonts w:ascii="Calibri" w:eastAsia="Times New Roman" w:hAnsi="Calibri" w:cs="Segoe UI"/>
          <w:b/>
          <w:bCs/>
          <w:color w:val="444444"/>
          <w:sz w:val="25"/>
          <w:szCs w:val="25"/>
          <w:bdr w:val="none" w:sz="0" w:space="0" w:color="auto" w:frame="1"/>
        </w:rPr>
        <w:t>The treaty gave the U.S. control of a 10-mile zone around the proposed Panama Canal.</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sidRPr="00C726C1">
        <w:rPr>
          <w:rFonts w:ascii="Calibri" w:eastAsia="Times New Roman" w:hAnsi="Calibri" w:cs="Segoe UI"/>
          <w:b/>
          <w:bCs/>
          <w:color w:val="444444"/>
          <w:sz w:val="25"/>
          <w:szCs w:val="25"/>
          <w:bdr w:val="none" w:sz="0" w:space="0" w:color="auto" w:frame="1"/>
        </w:rPr>
        <w:t>Building the Panama Canal</w:t>
      </w:r>
      <w:r w:rsidRPr="00C726C1">
        <w:rPr>
          <w:rFonts w:ascii="Calibri" w:eastAsia="Times New Roman" w:hAnsi="Calibri" w:cs="Segoe UI"/>
          <w:b/>
          <w:bCs/>
          <w:color w:val="444444"/>
          <w:sz w:val="25"/>
          <w:szCs w:val="25"/>
          <w:bdr w:val="none" w:sz="0" w:space="0" w:color="auto" w:frame="1"/>
        </w:rPr>
        <w:br/>
      </w:r>
      <w:r w:rsidRPr="00C726C1">
        <w:rPr>
          <w:rFonts w:ascii="Calibri" w:eastAsia="Times New Roman" w:hAnsi="Calibri" w:cs="Segoe UI"/>
          <w:i/>
          <w:iCs/>
          <w:color w:val="444444"/>
          <w:sz w:val="25"/>
          <w:szCs w:val="25"/>
          <w:bdr w:val="none" w:sz="0" w:space="0" w:color="auto" w:frame="1"/>
        </w:rPr>
        <w:t>“A continent divided, a world united”</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Calibri" w:eastAsia="Times New Roman" w:hAnsi="Calibri" w:cs="Segoe UI"/>
          <w:i/>
          <w:iCs/>
          <w:noProof/>
          <w:color w:val="444444"/>
          <w:sz w:val="25"/>
          <w:szCs w:val="25"/>
          <w:bdr w:val="none" w:sz="0" w:space="0" w:color="auto" w:frame="1"/>
        </w:rPr>
        <w:drawing>
          <wp:inline distT="0" distB="0" distL="0" distR="0">
            <wp:extent cx="5702300" cy="2493010"/>
            <wp:effectExtent l="0" t="0" r="0" b="2540"/>
            <wp:docPr id="5" name="Picture 5" descr="http://apushcanvas.pbworks.com/f/1329401126/1329401126/Panama%20Div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01446" descr="http://apushcanvas.pbworks.com/f/1329401126/1329401126/Panama%20Divi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2493010"/>
                    </a:xfrm>
                    <a:prstGeom prst="rect">
                      <a:avLst/>
                    </a:prstGeom>
                    <a:noFill/>
                    <a:ln>
                      <a:noFill/>
                    </a:ln>
                  </pic:spPr>
                </pic:pic>
              </a:graphicData>
            </a:graphic>
          </wp:inline>
        </w:drawing>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hyperlink r:id="rId16" w:history="1">
        <w:proofErr w:type="spellStart"/>
        <w:r w:rsidRPr="00C726C1">
          <w:rPr>
            <w:rFonts w:ascii="inherit" w:eastAsia="Times New Roman" w:hAnsi="inherit" w:cs="Segoe UI"/>
            <w:i/>
            <w:iCs/>
            <w:color w:val="114488"/>
            <w:sz w:val="25"/>
            <w:szCs w:val="25"/>
            <w:u w:val="single"/>
            <w:bdr w:val="none" w:sz="0" w:space="0" w:color="auto" w:frame="1"/>
          </w:rPr>
          <w:t>Timelapse</w:t>
        </w:r>
        <w:proofErr w:type="spellEnd"/>
        <w:r w:rsidRPr="00C726C1">
          <w:rPr>
            <w:rFonts w:ascii="inherit" w:eastAsia="Times New Roman" w:hAnsi="inherit" w:cs="Segoe UI"/>
            <w:i/>
            <w:iCs/>
            <w:color w:val="114488"/>
            <w:sz w:val="25"/>
            <w:szCs w:val="25"/>
            <w:u w:val="single"/>
            <w:bdr w:val="none" w:sz="0" w:space="0" w:color="auto" w:frame="1"/>
          </w:rPr>
          <w:t xml:space="preserve"> video through the Canal 2006</w:t>
        </w:r>
      </w:hyperlink>
      <w:r w:rsidRPr="00C726C1">
        <w:rPr>
          <w:rFonts w:ascii="Calibri" w:eastAsia="Times New Roman" w:hAnsi="Calibri" w:cs="Segoe UI"/>
          <w:i/>
          <w:iCs/>
          <w:color w:val="444444"/>
          <w:sz w:val="20"/>
          <w:szCs w:val="20"/>
          <w:bdr w:val="none" w:sz="0" w:space="0" w:color="auto" w:frame="1"/>
        </w:rPr>
        <w:br/>
      </w:r>
      <w:r w:rsidRPr="00C726C1">
        <w:rPr>
          <w:rFonts w:ascii="Calibri" w:eastAsia="Times New Roman" w:hAnsi="Calibri" w:cs="Segoe UI"/>
          <w:i/>
          <w:iCs/>
          <w:color w:val="444444"/>
          <w:sz w:val="20"/>
          <w:szCs w:val="20"/>
          <w:bdr w:val="none" w:sz="0" w:space="0" w:color="auto" w:frame="1"/>
        </w:rPr>
        <w:br/>
      </w:r>
      <w:r w:rsidRPr="00C726C1">
        <w:rPr>
          <w:rFonts w:ascii="Calibri" w:eastAsia="Times New Roman" w:hAnsi="Calibri" w:cs="Segoe UI"/>
          <w:color w:val="444444"/>
          <w:sz w:val="25"/>
          <w:szCs w:val="25"/>
          <w:bdr w:val="none" w:sz="0" w:space="0" w:color="auto" w:frame="1"/>
          <w:shd w:val="clear" w:color="auto" w:fill="FFFF00"/>
        </w:rPr>
        <w:t>REVIEW: </w:t>
      </w:r>
      <w:hyperlink r:id="rId17" w:history="1">
        <w:r w:rsidRPr="00C726C1">
          <w:rPr>
            <w:rFonts w:ascii="inherit" w:eastAsia="Times New Roman" w:hAnsi="inherit" w:cs="Segoe UI"/>
            <w:color w:val="114488"/>
            <w:sz w:val="25"/>
            <w:szCs w:val="25"/>
            <w:u w:val="single"/>
            <w:bdr w:val="none" w:sz="0" w:space="0" w:color="auto" w:frame="1"/>
            <w:shd w:val="clear" w:color="auto" w:fill="FFFF00"/>
          </w:rPr>
          <w:t>Transportation Innovation</w:t>
        </w:r>
      </w:hyperlink>
      <w:r w:rsidRPr="00C726C1">
        <w:rPr>
          <w:rFonts w:ascii="inherit" w:eastAsia="Times New Roman" w:hAnsi="inherit" w:cs="Segoe UI"/>
          <w:color w:val="444444"/>
          <w:sz w:val="25"/>
          <w:szCs w:val="25"/>
          <w:bdr w:val="none" w:sz="0" w:space="0" w:color="auto" w:frame="1"/>
          <w:shd w:val="clear" w:color="auto" w:fill="FFFF00"/>
        </w:rPr>
        <w:t> 1825 to 1956</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shd w:val="clear" w:color="auto" w:fill="FFFF00"/>
        </w:rPr>
        <w:lastRenderedPageBreak/>
        <w:drawing>
          <wp:inline distT="0" distB="0" distL="0" distR="0" wp14:anchorId="1314156C" wp14:editId="04868DE8">
            <wp:extent cx="6193766" cy="3280831"/>
            <wp:effectExtent l="0" t="0" r="0" b="0"/>
            <wp:docPr id="4" name="Picture 4" descr="http://apushcanvas.pbworks.com/f/Panama%20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13141" descr="http://apushcanvas.pbworks.com/f/Panama%20Ca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877" cy="3280890"/>
                    </a:xfrm>
                    <a:prstGeom prst="rect">
                      <a:avLst/>
                    </a:prstGeom>
                    <a:noFill/>
                    <a:ln>
                      <a:noFill/>
                    </a:ln>
                  </pic:spPr>
                </pic:pic>
              </a:graphicData>
            </a:graphic>
          </wp:inline>
        </w:drawing>
      </w: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Calibri" w:eastAsia="Times New Roman" w:hAnsi="Calibri" w:cs="Segoe UI"/>
          <w:b/>
          <w:bCs/>
          <w:color w:val="000000"/>
          <w:sz w:val="25"/>
          <w:szCs w:val="25"/>
          <w:bdr w:val="none" w:sz="0" w:space="0" w:color="auto" w:frame="1"/>
        </w:rPr>
        <w:t>#7</w:t>
      </w:r>
      <w:r w:rsidRPr="00C726C1">
        <w:rPr>
          <w:rFonts w:ascii="Calibri" w:eastAsia="Times New Roman" w:hAnsi="Calibri" w:cs="Segoe UI"/>
          <w:color w:val="000000"/>
          <w:sz w:val="25"/>
          <w:szCs w:val="25"/>
          <w:bdr w:val="none" w:sz="0" w:space="0" w:color="auto" w:frame="1"/>
        </w:rPr>
        <w:t> </w:t>
      </w:r>
      <w:proofErr w:type="gramStart"/>
      <w:r w:rsidRPr="00C726C1">
        <w:rPr>
          <w:rFonts w:ascii="Calibri" w:eastAsia="Times New Roman" w:hAnsi="Calibri" w:cs="Segoe UI"/>
          <w:color w:val="000000"/>
          <w:sz w:val="25"/>
          <w:szCs w:val="25"/>
          <w:bdr w:val="none" w:sz="0" w:space="0" w:color="auto" w:frame="1"/>
        </w:rPr>
        <w:t>These</w:t>
      </w:r>
      <w:proofErr w:type="gramEnd"/>
      <w:r w:rsidRPr="00C726C1">
        <w:rPr>
          <w:rFonts w:ascii="Calibri" w:eastAsia="Times New Roman" w:hAnsi="Calibri" w:cs="Segoe UI"/>
          <w:color w:val="000000"/>
          <w:sz w:val="25"/>
          <w:szCs w:val="25"/>
          <w:bdr w:val="none" w:sz="0" w:space="0" w:color="auto" w:frame="1"/>
        </w:rPr>
        <w:t xml:space="preserve"> events were stepping stones to Theodore’s Roosevelt’s Corollary to the Monroe Doctrine and the United States assertion of a sphere of influence over the Caribbean for strategic reasons (1904). Following from that policy position came United States intervention in Cuba, Nicaragua, Haiti, Dominican Republic, and Mexico, and the purchase of the Danish West Indies (renamed the Virgin Islands) to keep German influence out of the region (1906-17).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Calibri" w:eastAsia="Times New Roman" w:hAnsi="Calibri" w:cs="Segoe UI"/>
          <w:noProof/>
          <w:color w:val="000000"/>
          <w:sz w:val="25"/>
          <w:szCs w:val="25"/>
          <w:bdr w:val="none" w:sz="0" w:space="0" w:color="auto" w:frame="1"/>
        </w:rPr>
        <w:lastRenderedPageBreak/>
        <w:drawing>
          <wp:inline distT="0" distB="0" distL="0" distR="0" wp14:anchorId="108ED8EA" wp14:editId="53244998">
            <wp:extent cx="6302918" cy="4166558"/>
            <wp:effectExtent l="0" t="0" r="3175" b="5715"/>
            <wp:docPr id="3" name="Picture 3" descr="http://apushcanvas.pbworks.com/f/1329401141/1329401141/TR%20Big%20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pushcanvas.pbworks.com/f/1329401141/1329401141/TR%20Big%20Stic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3180" cy="4166731"/>
                    </a:xfrm>
                    <a:prstGeom prst="rect">
                      <a:avLst/>
                    </a:prstGeom>
                    <a:noFill/>
                    <a:ln>
                      <a:noFill/>
                    </a:ln>
                  </pic:spPr>
                </pic:pic>
              </a:graphicData>
            </a:graphic>
          </wp:inline>
        </w:drawing>
      </w:r>
      <w:r w:rsidRPr="00C726C1">
        <w:rPr>
          <w:rFonts w:ascii="Calibri" w:eastAsia="Times New Roman" w:hAnsi="Calibri" w:cs="Segoe UI"/>
          <w:b/>
          <w:bCs/>
          <w:color w:val="000000"/>
          <w:sz w:val="25"/>
          <w:szCs w:val="25"/>
          <w:bdr w:val="none" w:sz="0" w:space="0" w:color="auto" w:frame="1"/>
        </w:rPr>
        <w:t>#8</w:t>
      </w:r>
      <w:r w:rsidRPr="00C726C1">
        <w:rPr>
          <w:rFonts w:ascii="Calibri" w:eastAsia="Times New Roman" w:hAnsi="Calibri" w:cs="Segoe UI"/>
          <w:color w:val="000000"/>
          <w:sz w:val="25"/>
          <w:szCs w:val="25"/>
          <w:bdr w:val="none" w:sz="0" w:space="0" w:color="auto" w:frame="1"/>
        </w:rPr>
        <w:t> Roosevelt’s decision to send the Great White Fleet (much of the United States Navy) around the world (1907-09), and especially to Japan, was a bold step to assert United States claims to the role of a major player in international diplomacy, as had been his mediation of the Russo-Japanese War two year earlier (1905).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after="0"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Pr="00C726C1" w:rsidRDefault="00C726C1" w:rsidP="00C726C1">
      <w:pPr>
        <w:shd w:val="clear" w:color="auto" w:fill="FFFFFF"/>
        <w:spacing w:line="360" w:lineRule="atLeast"/>
        <w:textAlignment w:val="baseline"/>
        <w:rPr>
          <w:rFonts w:ascii="inherit" w:eastAsia="Times New Roman" w:hAnsi="inherit" w:cs="Segoe UI"/>
          <w:color w:val="444444"/>
          <w:sz w:val="20"/>
          <w:szCs w:val="20"/>
        </w:rPr>
      </w:pPr>
      <w:r w:rsidRPr="00C726C1">
        <w:rPr>
          <w:rFonts w:ascii="inherit" w:eastAsia="Times New Roman" w:hAnsi="inherit" w:cs="Segoe UI"/>
          <w:color w:val="444444"/>
          <w:sz w:val="20"/>
          <w:szCs w:val="20"/>
        </w:rPr>
        <w:t> </w:t>
      </w:r>
    </w:p>
    <w:p w:rsidR="00C726C1" w:rsidRDefault="00C726C1"/>
    <w:sectPr w:rsidR="00C7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E"/>
    <w:rsid w:val="00804F99"/>
    <w:rsid w:val="00AC6E7E"/>
    <w:rsid w:val="00C7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E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E7E"/>
    <w:rPr>
      <w:b/>
      <w:bCs/>
    </w:rPr>
  </w:style>
  <w:style w:type="character" w:customStyle="1" w:styleId="apple-converted-space">
    <w:name w:val="apple-converted-space"/>
    <w:basedOn w:val="DefaultParagraphFont"/>
    <w:rsid w:val="00AC6E7E"/>
  </w:style>
  <w:style w:type="character" w:styleId="Emphasis">
    <w:name w:val="Emphasis"/>
    <w:basedOn w:val="DefaultParagraphFont"/>
    <w:uiPriority w:val="20"/>
    <w:qFormat/>
    <w:rsid w:val="00AC6E7E"/>
    <w:rPr>
      <w:i/>
      <w:iCs/>
    </w:rPr>
  </w:style>
  <w:style w:type="character" w:styleId="Hyperlink">
    <w:name w:val="Hyperlink"/>
    <w:basedOn w:val="DefaultParagraphFont"/>
    <w:uiPriority w:val="99"/>
    <w:semiHidden/>
    <w:unhideWhenUsed/>
    <w:rsid w:val="00AC6E7E"/>
    <w:rPr>
      <w:color w:val="0000FF"/>
      <w:u w:val="single"/>
    </w:rPr>
  </w:style>
  <w:style w:type="paragraph" w:styleId="BalloonText">
    <w:name w:val="Balloon Text"/>
    <w:basedOn w:val="Normal"/>
    <w:link w:val="BalloonTextChar"/>
    <w:uiPriority w:val="99"/>
    <w:semiHidden/>
    <w:unhideWhenUsed/>
    <w:rsid w:val="00AC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7E"/>
    <w:rPr>
      <w:rFonts w:ascii="Tahoma" w:hAnsi="Tahoma" w:cs="Tahoma"/>
      <w:sz w:val="16"/>
      <w:szCs w:val="16"/>
    </w:rPr>
  </w:style>
  <w:style w:type="character" w:customStyle="1" w:styleId="Heading1Char">
    <w:name w:val="Heading 1 Char"/>
    <w:basedOn w:val="DefaultParagraphFont"/>
    <w:link w:val="Heading1"/>
    <w:uiPriority w:val="9"/>
    <w:rsid w:val="00C726C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E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E7E"/>
    <w:rPr>
      <w:b/>
      <w:bCs/>
    </w:rPr>
  </w:style>
  <w:style w:type="character" w:customStyle="1" w:styleId="apple-converted-space">
    <w:name w:val="apple-converted-space"/>
    <w:basedOn w:val="DefaultParagraphFont"/>
    <w:rsid w:val="00AC6E7E"/>
  </w:style>
  <w:style w:type="character" w:styleId="Emphasis">
    <w:name w:val="Emphasis"/>
    <w:basedOn w:val="DefaultParagraphFont"/>
    <w:uiPriority w:val="20"/>
    <w:qFormat/>
    <w:rsid w:val="00AC6E7E"/>
    <w:rPr>
      <w:i/>
      <w:iCs/>
    </w:rPr>
  </w:style>
  <w:style w:type="character" w:styleId="Hyperlink">
    <w:name w:val="Hyperlink"/>
    <w:basedOn w:val="DefaultParagraphFont"/>
    <w:uiPriority w:val="99"/>
    <w:semiHidden/>
    <w:unhideWhenUsed/>
    <w:rsid w:val="00AC6E7E"/>
    <w:rPr>
      <w:color w:val="0000FF"/>
      <w:u w:val="single"/>
    </w:rPr>
  </w:style>
  <w:style w:type="paragraph" w:styleId="BalloonText">
    <w:name w:val="Balloon Text"/>
    <w:basedOn w:val="Normal"/>
    <w:link w:val="BalloonTextChar"/>
    <w:uiPriority w:val="99"/>
    <w:semiHidden/>
    <w:unhideWhenUsed/>
    <w:rsid w:val="00AC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7E"/>
    <w:rPr>
      <w:rFonts w:ascii="Tahoma" w:hAnsi="Tahoma" w:cs="Tahoma"/>
      <w:sz w:val="16"/>
      <w:szCs w:val="16"/>
    </w:rPr>
  </w:style>
  <w:style w:type="character" w:customStyle="1" w:styleId="Heading1Char">
    <w:name w:val="Heading 1 Char"/>
    <w:basedOn w:val="DefaultParagraphFont"/>
    <w:link w:val="Heading1"/>
    <w:uiPriority w:val="9"/>
    <w:rsid w:val="00C726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81302">
      <w:bodyDiv w:val="1"/>
      <w:marLeft w:val="0"/>
      <w:marRight w:val="0"/>
      <w:marTop w:val="0"/>
      <w:marBottom w:val="0"/>
      <w:divBdr>
        <w:top w:val="none" w:sz="0" w:space="0" w:color="auto"/>
        <w:left w:val="none" w:sz="0" w:space="0" w:color="auto"/>
        <w:bottom w:val="none" w:sz="0" w:space="0" w:color="auto"/>
        <w:right w:val="none" w:sz="0" w:space="0" w:color="auto"/>
      </w:divBdr>
    </w:div>
    <w:div w:id="1771466317">
      <w:bodyDiv w:val="1"/>
      <w:marLeft w:val="0"/>
      <w:marRight w:val="0"/>
      <w:marTop w:val="0"/>
      <w:marBottom w:val="0"/>
      <w:divBdr>
        <w:top w:val="none" w:sz="0" w:space="0" w:color="auto"/>
        <w:left w:val="none" w:sz="0" w:space="0" w:color="auto"/>
        <w:bottom w:val="none" w:sz="0" w:space="0" w:color="auto"/>
        <w:right w:val="none" w:sz="0" w:space="0" w:color="auto"/>
      </w:divBdr>
      <w:divsChild>
        <w:div w:id="50691286">
          <w:marLeft w:val="180"/>
          <w:marRight w:val="180"/>
          <w:marTop w:val="75"/>
          <w:marBottom w:val="0"/>
          <w:divBdr>
            <w:top w:val="single" w:sz="6" w:space="6" w:color="EEEEEE"/>
            <w:left w:val="none" w:sz="0" w:space="0" w:color="auto"/>
            <w:bottom w:val="single" w:sz="6" w:space="6" w:color="EEEEEE"/>
            <w:right w:val="none" w:sz="0" w:space="0" w:color="auto"/>
          </w:divBdr>
        </w:div>
        <w:div w:id="756175293">
          <w:marLeft w:val="0"/>
          <w:marRight w:val="0"/>
          <w:marTop w:val="135"/>
          <w:marBottom w:val="270"/>
          <w:divBdr>
            <w:top w:val="none" w:sz="0" w:space="0" w:color="auto"/>
            <w:left w:val="none" w:sz="0" w:space="0" w:color="auto"/>
            <w:bottom w:val="none" w:sz="0" w:space="0" w:color="auto"/>
            <w:right w:val="none" w:sz="0" w:space="0" w:color="auto"/>
          </w:divBdr>
          <w:divsChild>
            <w:div w:id="1534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pushcanvas.pbworks.com/w/page/72810716/Ghost%20Dance"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ushcanvas.pbworks.com/The-explosion-of-USS-Maine" TargetMode="External"/><Relationship Id="rId12" Type="http://schemas.openxmlformats.org/officeDocument/2006/relationships/image" Target="media/image6.jpeg"/><Relationship Id="rId17" Type="http://schemas.openxmlformats.org/officeDocument/2006/relationships/hyperlink" Target="http://apushcanvas.pbworks.com/w/page/51028494/Transportation%20Innovation" TargetMode="External"/><Relationship Id="rId2" Type="http://schemas.microsoft.com/office/2007/relationships/stylesWithEffects" Target="stylesWithEffects.xml"/><Relationship Id="rId16" Type="http://schemas.openxmlformats.org/officeDocument/2006/relationships/hyperlink" Target="http://www.youtube.com/watch?v=-vi19z4LEi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bs.org/crucible/journalism.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2016-07-07T19:02:00Z</dcterms:created>
  <dcterms:modified xsi:type="dcterms:W3CDTF">2016-07-07T19:25:00Z</dcterms:modified>
</cp:coreProperties>
</file>