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6B" w:rsidRPr="0042146B" w:rsidRDefault="0042146B" w:rsidP="0042146B">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42146B">
        <w:rPr>
          <w:rFonts w:ascii="Segoe UI" w:eastAsia="Times New Roman" w:hAnsi="Segoe UI" w:cs="Segoe UI"/>
          <w:b/>
          <w:bCs/>
          <w:color w:val="444444"/>
          <w:kern w:val="36"/>
          <w:sz w:val="36"/>
          <w:szCs w:val="36"/>
        </w:rPr>
        <w:t>A Treaty Rejected 1919</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jc w:val="center"/>
        <w:textAlignment w:val="baseline"/>
        <w:rPr>
          <w:rFonts w:ascii="inherit" w:eastAsia="Times New Roman" w:hAnsi="inherit" w:cs="Segoe UI"/>
          <w:color w:val="444444"/>
          <w:sz w:val="20"/>
          <w:szCs w:val="20"/>
        </w:rPr>
      </w:pPr>
      <w:r w:rsidRPr="0042146B">
        <w:rPr>
          <w:rFonts w:ascii="inherit" w:eastAsia="Times New Roman" w:hAnsi="inherit" w:cs="Segoe UI"/>
          <w:b/>
          <w:bCs/>
          <w:color w:val="444444"/>
          <w:sz w:val="39"/>
          <w:szCs w:val="39"/>
          <w:bdr w:val="none" w:sz="0" w:space="0" w:color="auto" w:frame="1"/>
        </w:rPr>
        <w:t>The Betrayal of Great Expectations</w:t>
      </w:r>
      <w:r w:rsidRPr="0042146B">
        <w:rPr>
          <w:rFonts w:ascii="Calibri" w:eastAsia="Times New Roman" w:hAnsi="Calibri" w:cs="Segoe UI"/>
          <w:b/>
          <w:bCs/>
          <w:color w:val="444444"/>
          <w:sz w:val="29"/>
          <w:szCs w:val="29"/>
          <w:bdr w:val="none" w:sz="0" w:space="0" w:color="auto" w:frame="1"/>
        </w:rPr>
        <w:br/>
      </w:r>
      <w:proofErr w:type="gramStart"/>
      <w:r w:rsidRPr="0042146B">
        <w:rPr>
          <w:rFonts w:ascii="inherit" w:eastAsia="Times New Roman" w:hAnsi="inherit" w:cs="Segoe UI"/>
          <w:color w:val="444444"/>
          <w:sz w:val="25"/>
          <w:szCs w:val="25"/>
          <w:bdr w:val="none" w:sz="0" w:space="0" w:color="auto" w:frame="1"/>
        </w:rPr>
        <w:t>The</w:t>
      </w:r>
      <w:proofErr w:type="gramEnd"/>
      <w:r w:rsidRPr="0042146B">
        <w:rPr>
          <w:rFonts w:ascii="inherit" w:eastAsia="Times New Roman" w:hAnsi="inherit" w:cs="Segoe UI"/>
          <w:color w:val="444444"/>
          <w:sz w:val="25"/>
          <w:szCs w:val="25"/>
          <w:bdr w:val="none" w:sz="0" w:space="0" w:color="auto" w:frame="1"/>
        </w:rPr>
        <w:t xml:space="preserve"> Senate Rejections the Treaty of Versailles</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b/>
          <w:bCs/>
          <w:color w:val="444444"/>
          <w:sz w:val="25"/>
          <w:szCs w:val="25"/>
          <w:bdr w:val="none" w:sz="0" w:space="0" w:color="auto" w:frame="1"/>
        </w:rPr>
        <w:t>Backlash against the Great War</w:t>
      </w:r>
      <w:proofErr w:type="gramStart"/>
      <w:r w:rsidRPr="0042146B">
        <w:rPr>
          <w:rFonts w:ascii="inherit" w:eastAsia="Times New Roman" w:hAnsi="inherit" w:cs="Segoe UI"/>
          <w:color w:val="444444"/>
          <w:sz w:val="25"/>
          <w:szCs w:val="25"/>
          <w:bdr w:val="none" w:sz="0" w:space="0" w:color="auto" w:frame="1"/>
        </w:rPr>
        <w:t>  -</w:t>
      </w:r>
      <w:proofErr w:type="gramEnd"/>
      <w:r w:rsidRPr="0042146B">
        <w:rPr>
          <w:rFonts w:ascii="inherit" w:eastAsia="Times New Roman" w:hAnsi="inherit" w:cs="Segoe UI"/>
          <w:color w:val="444444"/>
          <w:sz w:val="25"/>
          <w:szCs w:val="25"/>
          <w:bdr w:val="none" w:sz="0" w:space="0" w:color="auto" w:frame="1"/>
        </w:rPr>
        <w:t xml:space="preserve"> Questioning the wisdom of having participated in a war that had caused many American deaths and wounded . Stories of Allied greed and desire for revenge disillusioned many who thought that the war had been fought to “make the world safe for democracy”</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b/>
          <w:bCs/>
          <w:color w:val="444444"/>
          <w:sz w:val="25"/>
          <w:szCs w:val="25"/>
          <w:bdr w:val="none" w:sz="0" w:space="0" w:color="auto" w:frame="1"/>
        </w:rPr>
        <w:t>Rising intolerance towards things “un-American”</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Ku Klux Klan reborn</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Second Red Scare</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The Great Migration</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5179207" cy="3140015"/>
            <wp:effectExtent l="0" t="0" r="2540" b="3810"/>
            <wp:docPr id="7" name="Picture 7" descr="http://apushcanvas.pbworks.com/f/1457917997/WW%20Ide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61792" descr="http://apushcanvas.pbworks.com/f/1457917997/WW%20Ideali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9365" cy="3140111"/>
                    </a:xfrm>
                    <a:prstGeom prst="rect">
                      <a:avLst/>
                    </a:prstGeom>
                    <a:noFill/>
                    <a:ln>
                      <a:noFill/>
                    </a:ln>
                  </pic:spPr>
                </pic:pic>
              </a:graphicData>
            </a:graphic>
          </wp:inline>
        </w:drawing>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bdr w:val="none" w:sz="0" w:space="0" w:color="auto" w:frame="1"/>
        </w:rPr>
        <w:lastRenderedPageBreak/>
        <w:t>In our system of government, Presidents</w:t>
      </w:r>
      <w:r w:rsidRPr="0042146B">
        <w:rPr>
          <w:rFonts w:ascii="inherit" w:eastAsia="Times New Roman" w:hAnsi="inherit" w:cs="Segoe UI"/>
          <w:b/>
          <w:bCs/>
          <w:color w:val="444444"/>
          <w:bdr w:val="none" w:sz="0" w:space="0" w:color="auto" w:frame="1"/>
        </w:rPr>
        <w:t> NEGOTIATE TREATIES </w:t>
      </w:r>
      <w:r w:rsidRPr="0042146B">
        <w:rPr>
          <w:rFonts w:ascii="inherit" w:eastAsia="Times New Roman" w:hAnsi="inherit" w:cs="Segoe UI"/>
          <w:color w:val="444444"/>
          <w:bdr w:val="none" w:sz="0" w:space="0" w:color="auto" w:frame="1"/>
        </w:rPr>
        <w:t>with other countries (through their Secretary of State normally, although in this case Wilson was directly involved in the Paris negotiations). THEN, they have to bring the Treaty back and have it approved by 2/3 of the US Senate (this is called the “Advice and Consent” power of the Senate.</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4298332" cy="2700068"/>
            <wp:effectExtent l="0" t="0" r="6985" b="5080"/>
            <wp:docPr id="6" name="Picture 6" descr="http://apushcanvas.pbworks.com/f/1457917721/Checks%20and%20Balances%20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51179" descr="http://apushcanvas.pbworks.com/f/1457917721/Checks%20and%20Balances%2019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463" cy="2700150"/>
                    </a:xfrm>
                    <a:prstGeom prst="rect">
                      <a:avLst/>
                    </a:prstGeom>
                    <a:noFill/>
                    <a:ln>
                      <a:noFill/>
                    </a:ln>
                  </pic:spPr>
                </pic:pic>
              </a:graphicData>
            </a:graphic>
          </wp:inline>
        </w:drawing>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Another important aspect to this story is the BREAKDOWN of the Senate that Wilson was dealing with.  Essentially, you can divide the 96 Senators this way as far as the Treaty was concerned:</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48 (50% of them) were in the </w:t>
      </w:r>
      <w:r w:rsidRPr="0042146B">
        <w:rPr>
          <w:rFonts w:ascii="inherit" w:eastAsia="Times New Roman" w:hAnsi="inherit" w:cs="Segoe UI"/>
          <w:b/>
          <w:bCs/>
          <w:color w:val="444444"/>
          <w:sz w:val="25"/>
          <w:szCs w:val="25"/>
          <w:u w:val="single"/>
          <w:bdr w:val="none" w:sz="0" w:space="0" w:color="auto" w:frame="1"/>
        </w:rPr>
        <w:t>INTERNATIONALIST </w:t>
      </w:r>
      <w:r w:rsidRPr="0042146B">
        <w:rPr>
          <w:rFonts w:ascii="inherit" w:eastAsia="Times New Roman" w:hAnsi="inherit" w:cs="Segoe UI"/>
          <w:color w:val="444444"/>
          <w:sz w:val="25"/>
          <w:szCs w:val="25"/>
          <w:bdr w:val="none" w:sz="0" w:space="0" w:color="auto" w:frame="1"/>
        </w:rPr>
        <w:t>camp – that is, they were supportive of Wilson’s position concerning the Treaty and thought the League of Nations was a good idea.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32 (33% of them) were </w:t>
      </w:r>
      <w:r w:rsidRPr="0042146B">
        <w:rPr>
          <w:rFonts w:ascii="inherit" w:eastAsia="Times New Roman" w:hAnsi="inherit" w:cs="Segoe UI"/>
          <w:b/>
          <w:bCs/>
          <w:color w:val="444444"/>
          <w:sz w:val="25"/>
          <w:szCs w:val="25"/>
          <w:u w:val="single"/>
          <w:bdr w:val="none" w:sz="0" w:space="0" w:color="auto" w:frame="1"/>
        </w:rPr>
        <w:t>RESERVATIONISTS</w:t>
      </w:r>
      <w:r w:rsidRPr="0042146B">
        <w:rPr>
          <w:rFonts w:ascii="inherit" w:eastAsia="Times New Roman" w:hAnsi="inherit" w:cs="Segoe UI"/>
          <w:color w:val="444444"/>
          <w:sz w:val="25"/>
          <w:szCs w:val="25"/>
          <w:bdr w:val="none" w:sz="0" w:space="0" w:color="auto" w:frame="1"/>
        </w:rPr>
        <w:t> – that is, they could support the Treaty but had major reservations about it.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5"/>
          <w:szCs w:val="25"/>
          <w:bdr w:val="none" w:sz="0" w:space="0" w:color="auto" w:frame="1"/>
        </w:rPr>
        <w:t>16 (17%) of the Senators were </w:t>
      </w:r>
      <w:r w:rsidRPr="0042146B">
        <w:rPr>
          <w:rFonts w:ascii="inherit" w:eastAsia="Times New Roman" w:hAnsi="inherit" w:cs="Segoe UI"/>
          <w:b/>
          <w:bCs/>
          <w:color w:val="444444"/>
          <w:sz w:val="25"/>
          <w:szCs w:val="25"/>
          <w:u w:val="single"/>
          <w:bdr w:val="none" w:sz="0" w:space="0" w:color="auto" w:frame="1"/>
        </w:rPr>
        <w:t>IRRECONCILABLE</w:t>
      </w:r>
      <w:r w:rsidRPr="0042146B">
        <w:rPr>
          <w:rFonts w:ascii="inherit" w:eastAsia="Times New Roman" w:hAnsi="inherit" w:cs="Segoe UI"/>
          <w:color w:val="444444"/>
          <w:sz w:val="25"/>
          <w:szCs w:val="25"/>
          <w:bdr w:val="none" w:sz="0" w:space="0" w:color="auto" w:frame="1"/>
        </w:rPr>
        <w:t xml:space="preserve"> – that is, they were simply not going to support the Treaty no matter what. Robert </w:t>
      </w:r>
      <w:proofErr w:type="spellStart"/>
      <w:r w:rsidRPr="0042146B">
        <w:rPr>
          <w:rFonts w:ascii="inherit" w:eastAsia="Times New Roman" w:hAnsi="inherit" w:cs="Segoe UI"/>
          <w:color w:val="444444"/>
          <w:sz w:val="25"/>
          <w:szCs w:val="25"/>
          <w:bdr w:val="none" w:sz="0" w:space="0" w:color="auto" w:frame="1"/>
        </w:rPr>
        <w:t>LaFollette</w:t>
      </w:r>
      <w:proofErr w:type="spellEnd"/>
      <w:r w:rsidRPr="0042146B">
        <w:rPr>
          <w:rFonts w:ascii="inherit" w:eastAsia="Times New Roman" w:hAnsi="inherit" w:cs="Segoe UI"/>
          <w:color w:val="444444"/>
          <w:sz w:val="25"/>
          <w:szCs w:val="25"/>
          <w:bdr w:val="none" w:sz="0" w:space="0" w:color="auto" w:frame="1"/>
        </w:rPr>
        <w:t xml:space="preserve"> of Wisconsin, for example, was in this camp. He had opposed our entry into World War I and, in fact, gave a very famous speech (In Defense of Free Speech </w:t>
      </w:r>
      <w:proofErr w:type="gramStart"/>
      <w:r w:rsidRPr="0042146B">
        <w:rPr>
          <w:rFonts w:ascii="inherit" w:eastAsia="Times New Roman" w:hAnsi="inherit" w:cs="Segoe UI"/>
          <w:color w:val="444444"/>
          <w:sz w:val="25"/>
          <w:szCs w:val="25"/>
          <w:bdr w:val="none" w:sz="0" w:space="0" w:color="auto" w:frame="1"/>
        </w:rPr>
        <w:t>During</w:t>
      </w:r>
      <w:proofErr w:type="gramEnd"/>
      <w:r w:rsidRPr="0042146B">
        <w:rPr>
          <w:rFonts w:ascii="inherit" w:eastAsia="Times New Roman" w:hAnsi="inherit" w:cs="Segoe UI"/>
          <w:color w:val="444444"/>
          <w:sz w:val="25"/>
          <w:szCs w:val="25"/>
          <w:bdr w:val="none" w:sz="0" w:space="0" w:color="auto" w:frame="1"/>
        </w:rPr>
        <w:t xml:space="preserve"> Wartime) after he had been attacked for his anti-war </w:t>
      </w:r>
      <w:proofErr w:type="spellStart"/>
      <w:r w:rsidRPr="0042146B">
        <w:rPr>
          <w:rFonts w:ascii="inherit" w:eastAsia="Times New Roman" w:hAnsi="inherit" w:cs="Segoe UI"/>
          <w:color w:val="444444"/>
          <w:sz w:val="25"/>
          <w:szCs w:val="25"/>
          <w:bdr w:val="none" w:sz="0" w:space="0" w:color="auto" w:frame="1"/>
        </w:rPr>
        <w:t>vote.Document</w:t>
      </w:r>
      <w:proofErr w:type="spellEnd"/>
      <w:r w:rsidRPr="0042146B">
        <w:rPr>
          <w:rFonts w:ascii="inherit" w:eastAsia="Times New Roman" w:hAnsi="inherit" w:cs="Segoe UI"/>
          <w:color w:val="444444"/>
          <w:sz w:val="25"/>
          <w:szCs w:val="25"/>
          <w:bdr w:val="none" w:sz="0" w:space="0" w:color="auto" w:frame="1"/>
        </w:rPr>
        <w:t xml:space="preserve"> A clearly reflects this position.</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lastRenderedPageBreak/>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extent cx="5477510" cy="2380615"/>
            <wp:effectExtent l="0" t="0" r="8890" b="635"/>
            <wp:docPr id="5" name="Picture 5" descr="http://users.humboldt.edu/ogayle/hist111/WilsonTalkToTheB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humboldt.edu/ogayle/hist111/WilsonTalkToTheBo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510" cy="2380615"/>
                    </a:xfrm>
                    <a:prstGeom prst="rect">
                      <a:avLst/>
                    </a:prstGeom>
                    <a:noFill/>
                    <a:ln>
                      <a:noFill/>
                    </a:ln>
                  </pic:spPr>
                </pic:pic>
              </a:graphicData>
            </a:graphic>
          </wp:inline>
        </w:drawing>
      </w:r>
      <w:r w:rsidRPr="0042146B">
        <w:rPr>
          <w:rFonts w:ascii="inherit" w:eastAsia="Times New Roman" w:hAnsi="inherit" w:cs="Segoe UI"/>
          <w:color w:val="444444"/>
          <w:sz w:val="25"/>
          <w:szCs w:val="25"/>
          <w:bdr w:val="none" w:sz="0" w:space="0" w:color="auto" w:frame="1"/>
        </w:rPr>
        <w:br/>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Calibri" w:eastAsia="Times New Roman" w:hAnsi="Calibri" w:cs="Segoe UI"/>
          <w:color w:val="444444"/>
          <w:sz w:val="25"/>
          <w:szCs w:val="25"/>
          <w:bdr w:val="none" w:sz="0" w:space="0" w:color="auto" w:frame="1"/>
        </w:rPr>
        <w:t>In an attempt to speed up the passing of the treaty in the Senate, President Wilson decided to go to the country in a speech making tour.  He would appeal over the heads of the Senate to the sovereign people.  The speeches in the Midwest did not go as well as in the Rocky Mountain region and on the Pacific Coast. On his return to Washington, Wilson suffered a stroke and suffered from physical and nervous exhaustion.</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3096883" cy="1815960"/>
            <wp:effectExtent l="0" t="0" r="8890" b="0"/>
            <wp:docPr id="4" name="Picture 4" descr="http://apushcanvas.pbworks.com/f/1331263406/1331263406/Wilson%20Tour%20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shcanvas.pbworks.com/f/1331263406/1331263406/Wilson%20Tour%20S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901" cy="1815971"/>
                    </a:xfrm>
                    <a:prstGeom prst="rect">
                      <a:avLst/>
                    </a:prstGeom>
                    <a:noFill/>
                    <a:ln>
                      <a:noFill/>
                    </a:ln>
                  </pic:spPr>
                </pic:pic>
              </a:graphicData>
            </a:graphic>
          </wp:inline>
        </w:drawing>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r w:rsidRPr="0042146B">
        <w:rPr>
          <w:rFonts w:ascii="inherit" w:eastAsia="Times New Roman" w:hAnsi="inherit" w:cs="Segoe UI"/>
          <w:color w:val="444444"/>
          <w:bdr w:val="none" w:sz="0" w:space="0" w:color="auto" w:frame="1"/>
        </w:rPr>
        <w:t>Vote in Senate </w:t>
      </w:r>
      <w:r w:rsidRPr="0042146B">
        <w:rPr>
          <w:rFonts w:ascii="inherit" w:eastAsia="Times New Roman" w:hAnsi="inherit" w:cs="Segoe UI"/>
          <w:b/>
          <w:bCs/>
          <w:color w:val="444444"/>
          <w:bdr w:val="none" w:sz="0" w:space="0" w:color="auto" w:frame="1"/>
        </w:rPr>
        <w:t>November 1919</w:t>
      </w:r>
      <w:r w:rsidRPr="0042146B">
        <w:rPr>
          <w:rFonts w:ascii="inherit" w:eastAsia="Times New Roman" w:hAnsi="inherit" w:cs="Segoe UI"/>
          <w:color w:val="444444"/>
          <w:bdr w:val="none" w:sz="0" w:space="0" w:color="auto" w:frame="1"/>
        </w:rPr>
        <w:br/>
        <w:t>Lodge Amendments, Senate rejection.</w:t>
      </w:r>
      <w:r w:rsidRPr="0042146B">
        <w:rPr>
          <w:rFonts w:ascii="inherit" w:eastAsia="Times New Roman" w:hAnsi="inherit" w:cs="Segoe UI"/>
          <w:color w:val="444444"/>
          <w:bdr w:val="none" w:sz="0" w:space="0" w:color="auto" w:frame="1"/>
        </w:rPr>
        <w:br/>
        <w:t>Wilson refuses to Compromise with Senate over concerns</w:t>
      </w:r>
      <w:r w:rsidRPr="0042146B">
        <w:rPr>
          <w:rFonts w:ascii="inherit" w:eastAsia="Times New Roman" w:hAnsi="inherit" w:cs="Segoe UI"/>
          <w:color w:val="444444"/>
          <w:bdr w:val="none" w:sz="0" w:space="0" w:color="auto" w:frame="1"/>
        </w:rPr>
        <w:br/>
        <w:t>Vote in Senate </w:t>
      </w:r>
      <w:r w:rsidRPr="0042146B">
        <w:rPr>
          <w:rFonts w:ascii="inherit" w:eastAsia="Times New Roman" w:hAnsi="inherit" w:cs="Segoe UI"/>
          <w:b/>
          <w:bCs/>
          <w:color w:val="444444"/>
          <w:bdr w:val="none" w:sz="0" w:space="0" w:color="auto" w:frame="1"/>
        </w:rPr>
        <w:t>March 1920</w:t>
      </w:r>
      <w:r w:rsidRPr="0042146B">
        <w:rPr>
          <w:rFonts w:ascii="inherit" w:eastAsia="Times New Roman" w:hAnsi="inherit" w:cs="Segoe UI"/>
          <w:color w:val="444444"/>
          <w:bdr w:val="none" w:sz="0" w:space="0" w:color="auto" w:frame="1"/>
        </w:rPr>
        <w:br/>
        <w:t>Lodge Amendments, Senate rejection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b/>
          <w:bCs/>
          <w:color w:val="444444"/>
          <w:bdr w:val="none" w:sz="0" w:space="0" w:color="auto" w:frame="1"/>
        </w:rPr>
        <w:lastRenderedPageBreak/>
        <w:t>The "Solemn Referendum" of 1920</w:t>
      </w:r>
      <w:r w:rsidRPr="0042146B">
        <w:rPr>
          <w:rFonts w:ascii="inherit" w:eastAsia="Times New Roman" w:hAnsi="inherit" w:cs="Segoe UI"/>
          <w:b/>
          <w:bCs/>
          <w:color w:val="444444"/>
          <w:bdr w:val="none" w:sz="0" w:space="0" w:color="auto" w:frame="1"/>
        </w:rPr>
        <w:br/>
      </w:r>
      <w:r w:rsidRPr="0042146B">
        <w:rPr>
          <w:rFonts w:ascii="inherit" w:eastAsia="Times New Roman" w:hAnsi="inherit" w:cs="Segoe UI"/>
          <w:color w:val="444444"/>
          <w:bdr w:val="none" w:sz="0" w:space="0" w:color="auto" w:frame="1"/>
        </w:rPr>
        <w:t xml:space="preserve">President Wilson proposed to settle the Treaty issue in the </w:t>
      </w:r>
      <w:proofErr w:type="spellStart"/>
      <w:r w:rsidRPr="0042146B">
        <w:rPr>
          <w:rFonts w:ascii="inherit" w:eastAsia="Times New Roman" w:hAnsi="inherit" w:cs="Segoe UI"/>
          <w:color w:val="444444"/>
          <w:bdr w:val="none" w:sz="0" w:space="0" w:color="auto" w:frame="1"/>
        </w:rPr>
        <w:t>forth</w:t>
      </w:r>
      <w:proofErr w:type="spellEnd"/>
      <w:r w:rsidRPr="0042146B">
        <w:rPr>
          <w:rFonts w:ascii="inherit" w:eastAsia="Times New Roman" w:hAnsi="inherit" w:cs="Segoe UI"/>
          <w:color w:val="444444"/>
          <w:bdr w:val="none" w:sz="0" w:space="0" w:color="auto" w:frame="1"/>
        </w:rPr>
        <w:t xml:space="preserve"> </w:t>
      </w:r>
      <w:proofErr w:type="gramStart"/>
      <w:r w:rsidRPr="0042146B">
        <w:rPr>
          <w:rFonts w:ascii="inherit" w:eastAsia="Times New Roman" w:hAnsi="inherit" w:cs="Segoe UI"/>
          <w:color w:val="444444"/>
          <w:bdr w:val="none" w:sz="0" w:space="0" w:color="auto" w:frame="1"/>
        </w:rPr>
        <w:t>coming  presidential</w:t>
      </w:r>
      <w:proofErr w:type="gramEnd"/>
      <w:r w:rsidRPr="0042146B">
        <w:rPr>
          <w:rFonts w:ascii="inherit" w:eastAsia="Times New Roman" w:hAnsi="inherit" w:cs="Segoe UI"/>
          <w:color w:val="444444"/>
          <w:bdr w:val="none" w:sz="0" w:space="0" w:color="auto" w:frame="1"/>
        </w:rPr>
        <w:t xml:space="preserve"> campaign of 1920 by appealing to the people for a solemn referendum"</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3657600" cy="2380615"/>
            <wp:effectExtent l="0" t="0" r="0" b="635"/>
            <wp:docPr id="3" name="Picture 3" descr="http://apushcanvas.pbworks.com/f/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70330" descr="http://apushcanvas.pbworks.com/f/19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380615"/>
                    </a:xfrm>
                    <a:prstGeom prst="rect">
                      <a:avLst/>
                    </a:prstGeom>
                    <a:noFill/>
                    <a:ln>
                      <a:noFill/>
                    </a:ln>
                  </pic:spPr>
                </pic:pic>
              </a:graphicData>
            </a:graphic>
          </wp:inline>
        </w:drawing>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6228271" cy="1015246"/>
            <wp:effectExtent l="0" t="0" r="1270" b="0"/>
            <wp:docPr id="2" name="Picture 2" descr="http://apushcanvas.pbworks.com/f/1457919584/1920%20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85860" descr="http://apushcanvas.pbworks.com/f/1457919584/1920%20Resul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8461" cy="1015277"/>
                    </a:xfrm>
                    <a:prstGeom prst="rect">
                      <a:avLst/>
                    </a:prstGeom>
                    <a:noFill/>
                    <a:ln>
                      <a:noFill/>
                    </a:ln>
                  </pic:spPr>
                </pic:pic>
              </a:graphicData>
            </a:graphic>
          </wp:inline>
        </w:drawing>
      </w:r>
      <w:r w:rsidRPr="0042146B">
        <w:rPr>
          <w:rFonts w:ascii="inherit" w:eastAsia="Times New Roman" w:hAnsi="inherit" w:cs="Segoe UI"/>
          <w:color w:val="444444"/>
          <w:sz w:val="29"/>
          <w:szCs w:val="29"/>
          <w:bdr w:val="none" w:sz="0" w:space="0" w:color="auto" w:frame="1"/>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r w:rsidRPr="0042146B">
        <w:rPr>
          <w:rFonts w:ascii="Calibri" w:eastAsia="Times New Roman" w:hAnsi="Calibri" w:cs="Segoe UI"/>
          <w:b/>
          <w:bCs/>
          <w:color w:val="444444"/>
          <w:sz w:val="25"/>
          <w:szCs w:val="25"/>
          <w:bdr w:val="none" w:sz="0" w:space="0" w:color="auto" w:frame="1"/>
        </w:rPr>
        <w:t>The Betrayal of Great Expectations</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Calibri" w:eastAsia="Times New Roman" w:hAnsi="Calibri" w:cs="Segoe UI"/>
          <w:color w:val="444444"/>
          <w:sz w:val="25"/>
          <w:szCs w:val="25"/>
          <w:bdr w:val="none" w:sz="0" w:space="0" w:color="auto" w:frame="1"/>
        </w:rPr>
        <w:t>The Treaty of Versailles was the only one of the four peace treaties not to succeed.  </w:t>
      </w:r>
      <w:r w:rsidRPr="0042146B">
        <w:rPr>
          <w:rFonts w:ascii="inherit" w:eastAsia="Times New Roman" w:hAnsi="inherit" w:cs="Segoe UI"/>
          <w:color w:val="444444"/>
          <w:sz w:val="25"/>
          <w:szCs w:val="25"/>
          <w:bdr w:val="none" w:sz="0" w:space="0" w:color="auto" w:frame="1"/>
          <w:shd w:val="clear" w:color="auto" w:fill="FFFF00"/>
        </w:rPr>
        <w:t>After the war, America did not embrace the role of global leader</w:t>
      </w:r>
      <w:r w:rsidRPr="0042146B">
        <w:rPr>
          <w:rFonts w:ascii="Calibri" w:eastAsia="Times New Roman" w:hAnsi="Calibri" w:cs="Segoe UI"/>
          <w:color w:val="444444"/>
          <w:sz w:val="25"/>
          <w:szCs w:val="25"/>
          <w:bdr w:val="none" w:sz="0" w:space="0" w:color="auto" w:frame="1"/>
        </w:rPr>
        <w:t>.  In the interests of its own security, the United States should have used its enormous strength to shape world-shaking events.  It instead permitted the world to drift towards yet another war.</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jc w:val="center"/>
        <w:textAlignment w:val="baseline"/>
        <w:rPr>
          <w:rFonts w:ascii="inherit" w:eastAsia="Times New Roman" w:hAnsi="inherit" w:cs="Segoe UI"/>
          <w:color w:val="444444"/>
          <w:sz w:val="20"/>
          <w:szCs w:val="20"/>
        </w:rPr>
      </w:pPr>
      <w:bookmarkStart w:id="0" w:name="_GoBack"/>
      <w:r>
        <w:rPr>
          <w:rFonts w:ascii="inherit" w:eastAsia="Times New Roman" w:hAnsi="inherit" w:cs="Segoe UI"/>
          <w:noProof/>
          <w:color w:val="444444"/>
          <w:sz w:val="20"/>
          <w:szCs w:val="20"/>
        </w:rPr>
        <w:lastRenderedPageBreak/>
        <w:drawing>
          <wp:inline distT="0" distB="0" distL="0" distR="0">
            <wp:extent cx="5167222" cy="2104113"/>
            <wp:effectExtent l="0" t="0" r="0" b="0"/>
            <wp:docPr id="1" name="Picture 1" descr="http://apushcanvas.pbworks.com/f/1457916984/Election%20of%2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70529" descr="http://apushcanvas.pbworks.com/f/1457916984/Election%20of%2019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7368" cy="2104172"/>
                    </a:xfrm>
                    <a:prstGeom prst="rect">
                      <a:avLst/>
                    </a:prstGeom>
                    <a:noFill/>
                    <a:ln>
                      <a:noFill/>
                    </a:ln>
                  </pic:spPr>
                </pic:pic>
              </a:graphicData>
            </a:graphic>
          </wp:inline>
        </w:drawing>
      </w:r>
      <w:bookmarkEnd w:id="0"/>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jc w:val="center"/>
        <w:textAlignment w:val="baseline"/>
        <w:rPr>
          <w:rFonts w:ascii="inherit" w:eastAsia="Times New Roman" w:hAnsi="inherit" w:cs="Segoe UI"/>
          <w:color w:val="444444"/>
          <w:sz w:val="20"/>
          <w:szCs w:val="20"/>
        </w:rPr>
      </w:pPr>
      <w:r w:rsidRPr="0042146B">
        <w:rPr>
          <w:rFonts w:ascii="inherit" w:eastAsia="Times New Roman" w:hAnsi="inherit" w:cs="Segoe UI"/>
          <w:b/>
          <w:bCs/>
          <w:color w:val="444444"/>
          <w:sz w:val="25"/>
          <w:szCs w:val="25"/>
          <w:bdr w:val="none" w:sz="0" w:space="0" w:color="auto" w:frame="1"/>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after="0"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42146B" w:rsidRPr="0042146B" w:rsidRDefault="0042146B" w:rsidP="0042146B">
      <w:pPr>
        <w:shd w:val="clear" w:color="auto" w:fill="FFFFFF"/>
        <w:spacing w:line="360" w:lineRule="atLeast"/>
        <w:textAlignment w:val="baseline"/>
        <w:rPr>
          <w:rFonts w:ascii="inherit" w:eastAsia="Times New Roman" w:hAnsi="inherit" w:cs="Segoe UI"/>
          <w:color w:val="444444"/>
          <w:sz w:val="20"/>
          <w:szCs w:val="20"/>
        </w:rPr>
      </w:pPr>
      <w:r w:rsidRPr="0042146B">
        <w:rPr>
          <w:rFonts w:ascii="inherit" w:eastAsia="Times New Roman" w:hAnsi="inherit" w:cs="Segoe UI"/>
          <w:color w:val="444444"/>
          <w:sz w:val="20"/>
          <w:szCs w:val="20"/>
        </w:rPr>
        <w:t> </w:t>
      </w:r>
    </w:p>
    <w:p w:rsidR="00257B18" w:rsidRDefault="00257B18"/>
    <w:sectPr w:rsidR="0025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6B"/>
    <w:rsid w:val="00257B18"/>
    <w:rsid w:val="0042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4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146B"/>
    <w:rPr>
      <w:color w:val="0000FF"/>
      <w:u w:val="single"/>
    </w:rPr>
  </w:style>
  <w:style w:type="character" w:customStyle="1" w:styleId="apple-converted-space">
    <w:name w:val="apple-converted-space"/>
    <w:basedOn w:val="DefaultParagraphFont"/>
    <w:rsid w:val="0042146B"/>
  </w:style>
  <w:style w:type="paragraph" w:styleId="NormalWeb">
    <w:name w:val="Normal (Web)"/>
    <w:basedOn w:val="Normal"/>
    <w:uiPriority w:val="99"/>
    <w:semiHidden/>
    <w:unhideWhenUsed/>
    <w:rsid w:val="00421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46B"/>
    <w:rPr>
      <w:b/>
      <w:bCs/>
    </w:rPr>
  </w:style>
  <w:style w:type="paragraph" w:styleId="BalloonText">
    <w:name w:val="Balloon Text"/>
    <w:basedOn w:val="Normal"/>
    <w:link w:val="BalloonTextChar"/>
    <w:uiPriority w:val="99"/>
    <w:semiHidden/>
    <w:unhideWhenUsed/>
    <w:rsid w:val="0042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4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146B"/>
    <w:rPr>
      <w:color w:val="0000FF"/>
      <w:u w:val="single"/>
    </w:rPr>
  </w:style>
  <w:style w:type="character" w:customStyle="1" w:styleId="apple-converted-space">
    <w:name w:val="apple-converted-space"/>
    <w:basedOn w:val="DefaultParagraphFont"/>
    <w:rsid w:val="0042146B"/>
  </w:style>
  <w:style w:type="paragraph" w:styleId="NormalWeb">
    <w:name w:val="Normal (Web)"/>
    <w:basedOn w:val="Normal"/>
    <w:uiPriority w:val="99"/>
    <w:semiHidden/>
    <w:unhideWhenUsed/>
    <w:rsid w:val="00421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46B"/>
    <w:rPr>
      <w:b/>
      <w:bCs/>
    </w:rPr>
  </w:style>
  <w:style w:type="paragraph" w:styleId="BalloonText">
    <w:name w:val="Balloon Text"/>
    <w:basedOn w:val="Normal"/>
    <w:link w:val="BalloonTextChar"/>
    <w:uiPriority w:val="99"/>
    <w:semiHidden/>
    <w:unhideWhenUsed/>
    <w:rsid w:val="0042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54767">
      <w:bodyDiv w:val="1"/>
      <w:marLeft w:val="0"/>
      <w:marRight w:val="0"/>
      <w:marTop w:val="0"/>
      <w:marBottom w:val="0"/>
      <w:divBdr>
        <w:top w:val="none" w:sz="0" w:space="0" w:color="auto"/>
        <w:left w:val="none" w:sz="0" w:space="0" w:color="auto"/>
        <w:bottom w:val="none" w:sz="0" w:space="0" w:color="auto"/>
        <w:right w:val="none" w:sz="0" w:space="0" w:color="auto"/>
      </w:divBdr>
      <w:divsChild>
        <w:div w:id="773672648">
          <w:marLeft w:val="180"/>
          <w:marRight w:val="180"/>
          <w:marTop w:val="75"/>
          <w:marBottom w:val="0"/>
          <w:divBdr>
            <w:top w:val="single" w:sz="6" w:space="6" w:color="EEEEEE"/>
            <w:left w:val="none" w:sz="0" w:space="0" w:color="auto"/>
            <w:bottom w:val="single" w:sz="6" w:space="6" w:color="EEEEEE"/>
            <w:right w:val="none" w:sz="0" w:space="0" w:color="auto"/>
          </w:divBdr>
        </w:div>
        <w:div w:id="1450659654">
          <w:marLeft w:val="0"/>
          <w:marRight w:val="0"/>
          <w:marTop w:val="135"/>
          <w:marBottom w:val="270"/>
          <w:divBdr>
            <w:top w:val="none" w:sz="0" w:space="0" w:color="auto"/>
            <w:left w:val="none" w:sz="0" w:space="0" w:color="auto"/>
            <w:bottom w:val="none" w:sz="0" w:space="0" w:color="auto"/>
            <w:right w:val="none" w:sz="0" w:space="0" w:color="auto"/>
          </w:divBdr>
          <w:divsChild>
            <w:div w:id="2088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2016-07-07T22:35:00Z</dcterms:created>
  <dcterms:modified xsi:type="dcterms:W3CDTF">2016-07-07T22:37:00Z</dcterms:modified>
</cp:coreProperties>
</file>